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37A66" w14:textId="30186B54" w:rsidR="00490DF9" w:rsidRDefault="00490DF9">
      <w:pPr>
        <w:rPr>
          <w:rFonts w:ascii="Impact" w:eastAsia="Impact" w:hAnsi="Impact" w:cs="Impact"/>
        </w:rPr>
      </w:pPr>
    </w:p>
    <w:p w14:paraId="699A1ADC" w14:textId="77777777" w:rsidR="00C85290" w:rsidRDefault="00C85290">
      <w:pPr>
        <w:rPr>
          <w:rFonts w:ascii="Impact" w:eastAsia="Impact" w:hAnsi="Impact" w:cs="Impact"/>
        </w:rPr>
      </w:pPr>
    </w:p>
    <w:p w14:paraId="7170F264" w14:textId="04FE6FEC" w:rsidR="00E95A28" w:rsidRPr="003B734A" w:rsidRDefault="00E95A28" w:rsidP="00E95A28">
      <w:pPr>
        <w:shd w:val="clear" w:color="auto" w:fill="4F81BD" w:themeFill="accent1"/>
        <w:jc w:val="center"/>
        <w:rPr>
          <w:rFonts w:ascii="Gotham" w:eastAsia="Impact" w:hAnsi="Gotham" w:cs="Impact"/>
          <w:color w:val="FFFFFF" w:themeColor="background1"/>
        </w:rPr>
      </w:pPr>
      <w:r w:rsidRPr="003B734A">
        <w:rPr>
          <w:rFonts w:ascii="Gotham" w:hAnsi="Gotham" w:cstheme="minorHAnsi"/>
          <w:b/>
          <w:bCs/>
          <w:color w:val="FFFFFF" w:themeColor="background1"/>
          <w:sz w:val="28"/>
          <w:szCs w:val="28"/>
        </w:rPr>
        <w:t xml:space="preserve">PROGRAMA DE ESTÁGIO MÉDICO EM CARDIOLOGIA DA </w:t>
      </w:r>
      <w:proofErr w:type="spellStart"/>
      <w:r w:rsidRPr="003B734A">
        <w:rPr>
          <w:rFonts w:ascii="Gotham" w:hAnsi="Gotham" w:cstheme="minorHAnsi"/>
          <w:b/>
          <w:bCs/>
          <w:color w:val="FFFFFF" w:themeColor="background1"/>
          <w:sz w:val="28"/>
          <w:szCs w:val="28"/>
        </w:rPr>
        <w:t>HFBCcc</w:t>
      </w:r>
      <w:proofErr w:type="spellEnd"/>
      <w:r w:rsidR="00422493">
        <w:rPr>
          <w:rFonts w:ascii="Gotham" w:hAnsi="Gotham" w:cstheme="minorHAnsi"/>
          <w:b/>
          <w:bCs/>
          <w:color w:val="FFFFFF" w:themeColor="background1"/>
          <w:sz w:val="28"/>
          <w:szCs w:val="28"/>
        </w:rPr>
        <w:t xml:space="preserve"> 2026</w:t>
      </w:r>
    </w:p>
    <w:p w14:paraId="14AA512C" w14:textId="77777777" w:rsidR="00E95A28" w:rsidRDefault="00E95A28">
      <w:pPr>
        <w:rPr>
          <w:rFonts w:ascii="Impact" w:eastAsia="Impact" w:hAnsi="Impact" w:cs="Impact"/>
        </w:rPr>
      </w:pPr>
    </w:p>
    <w:p w14:paraId="1123F658" w14:textId="77777777" w:rsidR="003B734A" w:rsidRDefault="003B734A">
      <w:pPr>
        <w:rPr>
          <w:rFonts w:ascii="Impact" w:eastAsia="Impact" w:hAnsi="Impact" w:cs="Impact"/>
        </w:rPr>
      </w:pPr>
    </w:p>
    <w:p w14:paraId="35F5AC51" w14:textId="17D5CFEF" w:rsidR="00E95A28" w:rsidRPr="00E95A28" w:rsidRDefault="00E95A28" w:rsidP="00E95A28">
      <w:pPr>
        <w:spacing w:before="120" w:line="360" w:lineRule="auto"/>
        <w:jc w:val="both"/>
        <w:rPr>
          <w:rFonts w:ascii="Gotham" w:hAnsi="Gotham" w:cs="Calibri"/>
          <w:sz w:val="20"/>
          <w:szCs w:val="20"/>
        </w:rPr>
      </w:pPr>
      <w:r w:rsidRPr="00E95A28">
        <w:rPr>
          <w:rFonts w:ascii="Gotham" w:hAnsi="Gotham" w:cs="Calibri"/>
          <w:sz w:val="20"/>
          <w:szCs w:val="20"/>
        </w:rPr>
        <w:t>O Programa de Estágio Médico (</w:t>
      </w:r>
      <w:r w:rsidRPr="00272327">
        <w:rPr>
          <w:rFonts w:ascii="Gotham" w:hAnsi="Gotham" w:cs="Calibri"/>
          <w:color w:val="000000" w:themeColor="text1"/>
          <w:sz w:val="20"/>
          <w:szCs w:val="20"/>
        </w:rPr>
        <w:t>PEM</w:t>
      </w:r>
      <w:r w:rsidRPr="00E95A28">
        <w:rPr>
          <w:rFonts w:ascii="Gotham" w:hAnsi="Gotham" w:cs="Calibri"/>
          <w:sz w:val="20"/>
          <w:szCs w:val="20"/>
        </w:rPr>
        <w:t xml:space="preserve">) em Cardiologia desenvolvido pelo Hospital Fundação Bahiana de Cardiologia </w:t>
      </w:r>
      <w:r>
        <w:rPr>
          <w:rFonts w:ascii="Gotham" w:hAnsi="Gotham" w:cs="Calibri"/>
          <w:sz w:val="20"/>
          <w:szCs w:val="20"/>
        </w:rPr>
        <w:t xml:space="preserve">e Combate ao Câncer </w:t>
      </w:r>
      <w:r w:rsidRPr="00E95A28">
        <w:rPr>
          <w:rFonts w:ascii="Gotham" w:hAnsi="Gotham" w:cs="Calibri"/>
          <w:sz w:val="20"/>
          <w:szCs w:val="20"/>
        </w:rPr>
        <w:t>(</w:t>
      </w:r>
      <w:proofErr w:type="spellStart"/>
      <w:r w:rsidRPr="00272327">
        <w:rPr>
          <w:rFonts w:ascii="Gotham" w:hAnsi="Gotham" w:cs="Calibri"/>
          <w:color w:val="000000" w:themeColor="text1"/>
          <w:sz w:val="20"/>
          <w:szCs w:val="20"/>
        </w:rPr>
        <w:t>HFBCcc</w:t>
      </w:r>
      <w:proofErr w:type="spellEnd"/>
      <w:r w:rsidRPr="00E95A28">
        <w:rPr>
          <w:rFonts w:ascii="Gotham" w:hAnsi="Gotham" w:cs="Calibri"/>
          <w:sz w:val="20"/>
          <w:szCs w:val="20"/>
        </w:rPr>
        <w:t xml:space="preserve">) constitui modalidade de pós-graduação, sob a forma de especialização, caracterizada por treinamento em serviço, não remunerado, com </w:t>
      </w:r>
      <w:r w:rsidRPr="00F10D19">
        <w:rPr>
          <w:rFonts w:ascii="Gotham" w:hAnsi="Gotham" w:cs="Calibri"/>
          <w:b/>
          <w:bCs/>
          <w:color w:val="4F81BD" w:themeColor="accent1"/>
          <w:sz w:val="20"/>
          <w:szCs w:val="20"/>
        </w:rPr>
        <w:t>duração mínima de 02 (dois) anos</w:t>
      </w:r>
      <w:r w:rsidRPr="00E95A28">
        <w:rPr>
          <w:rFonts w:ascii="Gotham" w:hAnsi="Gotham" w:cs="Calibri"/>
          <w:sz w:val="20"/>
          <w:szCs w:val="20"/>
        </w:rPr>
        <w:t xml:space="preserve"> </w:t>
      </w:r>
      <w:r w:rsidRPr="00F10D19">
        <w:rPr>
          <w:rFonts w:ascii="Gotham" w:hAnsi="Gotham" w:cs="Calibri"/>
          <w:color w:val="000000" w:themeColor="text1"/>
          <w:sz w:val="20"/>
          <w:szCs w:val="20"/>
        </w:rPr>
        <w:t xml:space="preserve">para os candidatos que já concluíram Programa de Residência ou Estágio em Clínica Médica </w:t>
      </w:r>
      <w:r w:rsidRPr="00E95A28">
        <w:rPr>
          <w:rFonts w:ascii="Gotham" w:hAnsi="Gotham" w:cs="Calibri"/>
          <w:sz w:val="20"/>
          <w:szCs w:val="20"/>
        </w:rPr>
        <w:t>(</w:t>
      </w:r>
      <w:r w:rsidRPr="00272327">
        <w:rPr>
          <w:rFonts w:ascii="Gotham" w:hAnsi="Gotham" w:cs="Calibri"/>
          <w:color w:val="000000" w:themeColor="text1"/>
          <w:sz w:val="20"/>
          <w:szCs w:val="20"/>
        </w:rPr>
        <w:t>em instituição credenciada Comissão Nacional de Residência Médica</w:t>
      </w:r>
      <w:r w:rsidRPr="00E95A28">
        <w:rPr>
          <w:rFonts w:ascii="Gotham" w:hAnsi="Gotham" w:cs="Calibri"/>
          <w:sz w:val="20"/>
          <w:szCs w:val="20"/>
        </w:rPr>
        <w:t xml:space="preserve">), e de </w:t>
      </w:r>
      <w:r w:rsidRPr="00F10D19">
        <w:rPr>
          <w:rFonts w:ascii="Gotham" w:hAnsi="Gotham" w:cs="Calibri"/>
          <w:b/>
          <w:bCs/>
          <w:color w:val="4F81BD" w:themeColor="accent1"/>
          <w:sz w:val="20"/>
          <w:szCs w:val="20"/>
        </w:rPr>
        <w:t>03 (três) anos para os demais</w:t>
      </w:r>
      <w:r w:rsidRPr="00E95A28">
        <w:rPr>
          <w:rFonts w:ascii="Gotham" w:hAnsi="Gotham" w:cs="Calibri"/>
          <w:sz w:val="20"/>
          <w:szCs w:val="20"/>
        </w:rPr>
        <w:t xml:space="preserve">. </w:t>
      </w:r>
    </w:p>
    <w:p w14:paraId="2CE06077" w14:textId="3C8FD42B" w:rsidR="00E95A28" w:rsidRPr="00E95A28" w:rsidRDefault="00E95A28" w:rsidP="00E95A28">
      <w:pPr>
        <w:spacing w:before="120" w:line="360" w:lineRule="auto"/>
        <w:jc w:val="both"/>
        <w:rPr>
          <w:rFonts w:ascii="Gotham" w:hAnsi="Gotham" w:cs="Calibri"/>
          <w:sz w:val="20"/>
          <w:szCs w:val="20"/>
        </w:rPr>
      </w:pPr>
      <w:r w:rsidRPr="00E95A28">
        <w:rPr>
          <w:rFonts w:ascii="Gotham" w:hAnsi="Gotham" w:cs="Calibri"/>
          <w:sz w:val="20"/>
          <w:szCs w:val="20"/>
        </w:rPr>
        <w:t xml:space="preserve">O Programa apresenta carga horária mínima de </w:t>
      </w:r>
      <w:r w:rsidRPr="00F10D19">
        <w:rPr>
          <w:rFonts w:ascii="Gotham" w:hAnsi="Gotham" w:cs="Calibri"/>
          <w:b/>
          <w:bCs/>
          <w:color w:val="4F81BD" w:themeColor="accent1"/>
          <w:sz w:val="20"/>
          <w:szCs w:val="20"/>
        </w:rPr>
        <w:t>2.400 horas anuais</w:t>
      </w:r>
      <w:r w:rsidRPr="00E95A28">
        <w:rPr>
          <w:rFonts w:ascii="Gotham" w:hAnsi="Gotham" w:cs="Calibri"/>
          <w:sz w:val="20"/>
          <w:szCs w:val="20"/>
        </w:rPr>
        <w:t xml:space="preserve">, com </w:t>
      </w:r>
      <w:r w:rsidRPr="00F10D19">
        <w:rPr>
          <w:rFonts w:ascii="Gotham" w:hAnsi="Gotham" w:cs="Calibri"/>
          <w:b/>
          <w:bCs/>
          <w:color w:val="4F81BD" w:themeColor="accent1"/>
          <w:sz w:val="20"/>
          <w:szCs w:val="20"/>
        </w:rPr>
        <w:t>carga horária semanal de 50 horas</w:t>
      </w:r>
      <w:r w:rsidRPr="00E95A28">
        <w:rPr>
          <w:rFonts w:ascii="Gotham" w:hAnsi="Gotham" w:cs="Calibri"/>
          <w:sz w:val="20"/>
          <w:szCs w:val="20"/>
        </w:rPr>
        <w:t>. A carga horária é distribuída em</w:t>
      </w:r>
      <w:r w:rsidR="00F10D19">
        <w:rPr>
          <w:rFonts w:ascii="Gotham" w:hAnsi="Gotham" w:cs="Calibri"/>
          <w:sz w:val="20"/>
          <w:szCs w:val="20"/>
        </w:rPr>
        <w:t>:</w:t>
      </w:r>
      <w:r w:rsidRPr="00E95A28">
        <w:rPr>
          <w:rFonts w:ascii="Gotham" w:hAnsi="Gotham" w:cs="Calibri"/>
          <w:sz w:val="20"/>
          <w:szCs w:val="20"/>
        </w:rPr>
        <w:t xml:space="preserve"> </w:t>
      </w:r>
      <w:r w:rsidRPr="00E95A28">
        <w:rPr>
          <w:rFonts w:ascii="Gotham" w:hAnsi="Gotham" w:cs="Calibri"/>
          <w:b/>
          <w:bCs/>
          <w:color w:val="4F81BD" w:themeColor="accent1"/>
          <w:sz w:val="20"/>
          <w:szCs w:val="20"/>
        </w:rPr>
        <w:t>(1)</w:t>
      </w:r>
      <w:r w:rsidRPr="00E95A28">
        <w:rPr>
          <w:rFonts w:ascii="Gotham" w:hAnsi="Gotham" w:cs="Calibri"/>
          <w:color w:val="4F81BD" w:themeColor="accent1"/>
          <w:sz w:val="20"/>
          <w:szCs w:val="20"/>
        </w:rPr>
        <w:t xml:space="preserve"> </w:t>
      </w:r>
      <w:r w:rsidRPr="004D4E80">
        <w:rPr>
          <w:rFonts w:ascii="Gotham" w:hAnsi="Gotham" w:cs="Calibri"/>
          <w:color w:val="000000" w:themeColor="text1"/>
          <w:sz w:val="20"/>
          <w:szCs w:val="20"/>
          <w:u w:val="single"/>
        </w:rPr>
        <w:t>atividades práticas</w:t>
      </w:r>
      <w:r w:rsidRPr="00E95A28">
        <w:rPr>
          <w:rFonts w:ascii="Gotham" w:hAnsi="Gotham" w:cs="Calibri"/>
          <w:sz w:val="20"/>
          <w:szCs w:val="20"/>
        </w:rPr>
        <w:t xml:space="preserve">; </w:t>
      </w:r>
      <w:r w:rsidRPr="00F10D19">
        <w:rPr>
          <w:rFonts w:ascii="Gotham" w:hAnsi="Gotham" w:cs="Calibri"/>
          <w:b/>
          <w:bCs/>
          <w:color w:val="4F81BD" w:themeColor="accent1"/>
          <w:sz w:val="20"/>
          <w:szCs w:val="20"/>
        </w:rPr>
        <w:t>(2)</w:t>
      </w:r>
      <w:r w:rsidRPr="00F10D19">
        <w:rPr>
          <w:rFonts w:ascii="Gotham" w:hAnsi="Gotham" w:cs="Calibri"/>
          <w:color w:val="4F81BD" w:themeColor="accent1"/>
          <w:sz w:val="20"/>
          <w:szCs w:val="20"/>
        </w:rPr>
        <w:t xml:space="preserve"> </w:t>
      </w:r>
      <w:r w:rsidRPr="004D4E80">
        <w:rPr>
          <w:rFonts w:ascii="Gotham" w:hAnsi="Gotham" w:cs="Calibri"/>
          <w:color w:val="000000" w:themeColor="text1"/>
          <w:sz w:val="20"/>
          <w:szCs w:val="20"/>
          <w:u w:val="single"/>
        </w:rPr>
        <w:t>treinamento em serviço, sob supervisão</w:t>
      </w:r>
      <w:r w:rsidRPr="00E95A28">
        <w:rPr>
          <w:rFonts w:ascii="Gotham" w:hAnsi="Gotham" w:cs="Calibri"/>
          <w:sz w:val="20"/>
          <w:szCs w:val="20"/>
        </w:rPr>
        <w:t xml:space="preserve">; e </w:t>
      </w:r>
      <w:r w:rsidRPr="00F10D19">
        <w:rPr>
          <w:rFonts w:ascii="Gotham" w:hAnsi="Gotham" w:cs="Calibri"/>
          <w:b/>
          <w:bCs/>
          <w:color w:val="4F81BD" w:themeColor="accent1"/>
          <w:sz w:val="20"/>
          <w:szCs w:val="20"/>
        </w:rPr>
        <w:t>(3)</w:t>
      </w:r>
      <w:r w:rsidRPr="00F10D19">
        <w:rPr>
          <w:rFonts w:ascii="Gotham" w:hAnsi="Gotham" w:cs="Calibri"/>
          <w:color w:val="4F81BD" w:themeColor="accent1"/>
          <w:sz w:val="20"/>
          <w:szCs w:val="20"/>
        </w:rPr>
        <w:t xml:space="preserve"> </w:t>
      </w:r>
      <w:r w:rsidRPr="004D4E80">
        <w:rPr>
          <w:rFonts w:ascii="Gotham" w:hAnsi="Gotham" w:cs="Calibri"/>
          <w:color w:val="000000" w:themeColor="text1"/>
          <w:sz w:val="20"/>
          <w:szCs w:val="20"/>
          <w:u w:val="single"/>
        </w:rPr>
        <w:t>atividades teóricas</w:t>
      </w:r>
      <w:r w:rsidRPr="00E95A28">
        <w:rPr>
          <w:rFonts w:ascii="Gotham" w:hAnsi="Gotham" w:cs="Calibri"/>
          <w:sz w:val="20"/>
          <w:szCs w:val="20"/>
        </w:rPr>
        <w:t xml:space="preserve">. </w:t>
      </w:r>
    </w:p>
    <w:p w14:paraId="36E1822F" w14:textId="7F86DA4A" w:rsidR="00E95A28" w:rsidRPr="00E95A28" w:rsidRDefault="00E95A28" w:rsidP="00E95A28">
      <w:pPr>
        <w:spacing w:before="120" w:line="360" w:lineRule="auto"/>
        <w:jc w:val="both"/>
        <w:rPr>
          <w:rFonts w:ascii="Gotham" w:hAnsi="Gotham" w:cs="Calibri"/>
          <w:sz w:val="20"/>
          <w:szCs w:val="20"/>
        </w:rPr>
      </w:pPr>
      <w:r w:rsidRPr="00E95A28">
        <w:rPr>
          <w:rFonts w:ascii="Gotham" w:hAnsi="Gotham" w:cs="Calibri"/>
          <w:sz w:val="20"/>
          <w:szCs w:val="20"/>
        </w:rPr>
        <w:t xml:space="preserve">No PEM da </w:t>
      </w:r>
      <w:proofErr w:type="spellStart"/>
      <w:r w:rsidR="00F10D19">
        <w:rPr>
          <w:rFonts w:ascii="Gotham" w:hAnsi="Gotham" w:cs="Calibri"/>
          <w:sz w:val="20"/>
          <w:szCs w:val="20"/>
        </w:rPr>
        <w:t>H</w:t>
      </w:r>
      <w:r w:rsidRPr="00E95A28">
        <w:rPr>
          <w:rFonts w:ascii="Gotham" w:hAnsi="Gotham" w:cs="Calibri"/>
          <w:sz w:val="20"/>
          <w:szCs w:val="20"/>
        </w:rPr>
        <w:t>FBC</w:t>
      </w:r>
      <w:r w:rsidR="00F10D19">
        <w:rPr>
          <w:rFonts w:ascii="Gotham" w:hAnsi="Gotham" w:cs="Calibri"/>
          <w:sz w:val="20"/>
          <w:szCs w:val="20"/>
        </w:rPr>
        <w:t>cc</w:t>
      </w:r>
      <w:proofErr w:type="spellEnd"/>
      <w:r w:rsidRPr="00E95A28">
        <w:rPr>
          <w:rFonts w:ascii="Gotham" w:hAnsi="Gotham" w:cs="Calibri"/>
          <w:sz w:val="20"/>
          <w:szCs w:val="20"/>
        </w:rPr>
        <w:t>, as atividades práticas (</w:t>
      </w:r>
      <w:r w:rsidRPr="00272327">
        <w:rPr>
          <w:rFonts w:ascii="Gotham" w:hAnsi="Gotham" w:cs="Calibri"/>
          <w:color w:val="000000" w:themeColor="text1"/>
          <w:sz w:val="20"/>
          <w:szCs w:val="20"/>
        </w:rPr>
        <w:t>treinamento em serviço</w:t>
      </w:r>
      <w:r w:rsidRPr="00E95A28">
        <w:rPr>
          <w:rFonts w:ascii="Gotham" w:hAnsi="Gotham" w:cs="Calibri"/>
          <w:sz w:val="20"/>
          <w:szCs w:val="20"/>
        </w:rPr>
        <w:t xml:space="preserve">) e teóricas são </w:t>
      </w:r>
      <w:r w:rsidRPr="00216F8E">
        <w:rPr>
          <w:rFonts w:ascii="Gotham" w:hAnsi="Gotham" w:cs="Calibri"/>
          <w:b/>
          <w:bCs/>
          <w:color w:val="4F81BD" w:themeColor="accent1"/>
          <w:sz w:val="20"/>
          <w:szCs w:val="20"/>
        </w:rPr>
        <w:t>planejadas de forma integrada</w:t>
      </w:r>
      <w:r w:rsidRPr="00E95A28">
        <w:rPr>
          <w:rFonts w:ascii="Gotham" w:hAnsi="Gotham" w:cs="Calibri"/>
          <w:sz w:val="20"/>
          <w:szCs w:val="20"/>
        </w:rPr>
        <w:t xml:space="preserve">, para que o conhecimento das ciências biomédicas, clínicas, epidemiológicas e </w:t>
      </w:r>
      <w:r w:rsidR="00F10D19" w:rsidRPr="00E95A28">
        <w:rPr>
          <w:rFonts w:ascii="Gotham" w:hAnsi="Gotham" w:cs="Calibri"/>
          <w:sz w:val="20"/>
          <w:szCs w:val="20"/>
        </w:rPr>
        <w:t>sociocomportamentais</w:t>
      </w:r>
      <w:r w:rsidRPr="00E95A28">
        <w:rPr>
          <w:rFonts w:ascii="Gotham" w:hAnsi="Gotham" w:cs="Calibri"/>
          <w:sz w:val="20"/>
          <w:szCs w:val="20"/>
        </w:rPr>
        <w:t xml:space="preserve"> possa ser aplicado no cuidado ao paciente. Essa integração teórico-prática pode ser observada no </w:t>
      </w:r>
      <w:r w:rsidRPr="00432DF5">
        <w:rPr>
          <w:rFonts w:ascii="Gotham" w:hAnsi="Gotham" w:cs="Calibri"/>
          <w:color w:val="000000" w:themeColor="text1"/>
          <w:sz w:val="20"/>
          <w:szCs w:val="20"/>
        </w:rPr>
        <w:t xml:space="preserve">planejamento pedagógico das diversas atividades do PRM. </w:t>
      </w:r>
    </w:p>
    <w:p w14:paraId="044C0D75" w14:textId="77777777" w:rsidR="00E95A28" w:rsidRPr="00E95A28" w:rsidRDefault="00E95A28" w:rsidP="00E95A28">
      <w:pPr>
        <w:spacing w:line="360" w:lineRule="auto"/>
        <w:jc w:val="both"/>
        <w:rPr>
          <w:rFonts w:ascii="Gotham" w:hAnsi="Gotham" w:cs="Calibri"/>
          <w:sz w:val="20"/>
          <w:szCs w:val="20"/>
        </w:rPr>
      </w:pPr>
    </w:p>
    <w:p w14:paraId="2D245D07" w14:textId="7BA88FA8" w:rsidR="00E95A28" w:rsidRPr="00694304" w:rsidRDefault="00E95A28" w:rsidP="00E95A28">
      <w:pPr>
        <w:spacing w:line="360" w:lineRule="auto"/>
        <w:jc w:val="both"/>
        <w:rPr>
          <w:rFonts w:ascii="Gotham" w:hAnsi="Gotham" w:cs="Calibri"/>
          <w:b/>
          <w:bCs/>
          <w:color w:val="4F81BD" w:themeColor="accent1"/>
          <w:sz w:val="20"/>
          <w:szCs w:val="20"/>
        </w:rPr>
      </w:pPr>
      <w:r w:rsidRPr="00E95A28">
        <w:rPr>
          <w:rFonts w:ascii="Gotham" w:hAnsi="Gotham" w:cs="Calibri"/>
          <w:b/>
          <w:bCs/>
          <w:color w:val="4F81BD" w:themeColor="accent1"/>
          <w:sz w:val="20"/>
          <w:szCs w:val="20"/>
        </w:rPr>
        <w:t xml:space="preserve">I. OBJETIVOS DO PROGRAMA </w:t>
      </w:r>
    </w:p>
    <w:p w14:paraId="2CEB3414" w14:textId="1ADC0202" w:rsidR="00E95A28" w:rsidRPr="00E95A28" w:rsidRDefault="003B734A" w:rsidP="00E95A28">
      <w:pPr>
        <w:spacing w:line="360" w:lineRule="auto"/>
        <w:jc w:val="both"/>
        <w:rPr>
          <w:rFonts w:ascii="Gotham" w:hAnsi="Gotham" w:cs="Calibri"/>
          <w:color w:val="4F81BD" w:themeColor="accent1"/>
          <w:sz w:val="20"/>
          <w:szCs w:val="20"/>
        </w:rPr>
      </w:pPr>
      <w:r w:rsidRPr="00E95A28">
        <w:rPr>
          <w:rFonts w:ascii="Gotham" w:hAnsi="Gotham" w:cs="Calibri"/>
          <w:b/>
          <w:bCs/>
          <w:color w:val="4F81BD" w:themeColor="accent1"/>
          <w:sz w:val="20"/>
          <w:szCs w:val="20"/>
        </w:rPr>
        <w:t>OBJETIVOS GERAIS:</w:t>
      </w:r>
      <w:r w:rsidRPr="00E95A28">
        <w:rPr>
          <w:rFonts w:ascii="Gotham" w:hAnsi="Gotham" w:cs="Calibri"/>
          <w:color w:val="4F81BD" w:themeColor="accent1"/>
          <w:sz w:val="20"/>
          <w:szCs w:val="20"/>
        </w:rPr>
        <w:t xml:space="preserve"> </w:t>
      </w:r>
    </w:p>
    <w:p w14:paraId="5639A6ED" w14:textId="77777777" w:rsidR="00E95A28" w:rsidRPr="00E95A28" w:rsidRDefault="00E95A28" w:rsidP="00E95A28">
      <w:pPr>
        <w:spacing w:line="360" w:lineRule="auto"/>
        <w:jc w:val="both"/>
        <w:rPr>
          <w:rFonts w:ascii="Gotham" w:hAnsi="Gotham" w:cs="Calibri"/>
          <w:sz w:val="20"/>
          <w:szCs w:val="20"/>
        </w:rPr>
      </w:pPr>
      <w:r w:rsidRPr="00E95A28">
        <w:rPr>
          <w:rFonts w:ascii="Gotham" w:hAnsi="Gotham" w:cs="Calibri"/>
          <w:sz w:val="20"/>
          <w:szCs w:val="20"/>
        </w:rPr>
        <w:t xml:space="preserve">Capacitar médicos para atuar na área de cardiologia, de forma que estejam aptos a: </w:t>
      </w:r>
    </w:p>
    <w:p w14:paraId="7CC5ACC2" w14:textId="77777777" w:rsidR="00E95A28" w:rsidRPr="00E95A28" w:rsidRDefault="00E95A28" w:rsidP="00E95A28">
      <w:pPr>
        <w:spacing w:line="360" w:lineRule="auto"/>
        <w:jc w:val="both"/>
        <w:rPr>
          <w:rFonts w:ascii="Gotham" w:hAnsi="Gotham" w:cs="Calibri"/>
          <w:sz w:val="20"/>
          <w:szCs w:val="20"/>
        </w:rPr>
      </w:pPr>
      <w:r w:rsidRPr="00E95A28">
        <w:rPr>
          <w:rFonts w:ascii="Gotham" w:hAnsi="Gotham" w:cs="Calibri"/>
          <w:b/>
          <w:bCs/>
          <w:color w:val="4F81BD" w:themeColor="accent1"/>
          <w:sz w:val="20"/>
          <w:szCs w:val="20"/>
        </w:rPr>
        <w:t>(1)</w:t>
      </w:r>
      <w:r w:rsidRPr="00E95A28">
        <w:rPr>
          <w:rFonts w:ascii="Gotham" w:hAnsi="Gotham" w:cs="Calibri"/>
          <w:color w:val="4F81BD" w:themeColor="accent1"/>
          <w:sz w:val="20"/>
          <w:szCs w:val="20"/>
        </w:rPr>
        <w:t xml:space="preserve"> </w:t>
      </w:r>
      <w:r w:rsidRPr="00E95A28">
        <w:rPr>
          <w:rFonts w:ascii="Gotham" w:hAnsi="Gotham" w:cs="Calibri"/>
          <w:sz w:val="20"/>
          <w:szCs w:val="20"/>
        </w:rPr>
        <w:t>exercer atividades técnico-assistenciais nos três níveis de atenção à saúde, nos setores: enfermaria cardiológica, unidades de emergências (</w:t>
      </w:r>
      <w:r w:rsidRPr="00272327">
        <w:rPr>
          <w:rFonts w:ascii="Gotham" w:hAnsi="Gotham" w:cs="Calibri"/>
          <w:color w:val="000000" w:themeColor="text1"/>
          <w:sz w:val="20"/>
          <w:szCs w:val="20"/>
        </w:rPr>
        <w:t>pronto atendimento</w:t>
      </w:r>
      <w:r w:rsidRPr="00E95A28">
        <w:rPr>
          <w:rFonts w:ascii="Gotham" w:hAnsi="Gotham" w:cs="Calibri"/>
          <w:sz w:val="20"/>
          <w:szCs w:val="20"/>
        </w:rPr>
        <w:t>) e de cuidados intensivos (</w:t>
      </w:r>
      <w:r w:rsidRPr="00272327">
        <w:rPr>
          <w:rFonts w:ascii="Gotham" w:hAnsi="Gotham" w:cs="Calibri"/>
          <w:color w:val="000000" w:themeColor="text1"/>
          <w:sz w:val="20"/>
          <w:szCs w:val="20"/>
        </w:rPr>
        <w:t>unidade coronariana</w:t>
      </w:r>
      <w:r w:rsidRPr="00E95A28">
        <w:rPr>
          <w:rFonts w:ascii="Gotham" w:hAnsi="Gotham" w:cs="Calibri"/>
          <w:sz w:val="20"/>
          <w:szCs w:val="20"/>
        </w:rPr>
        <w:t>), por meio da assistência direta ao paciente;</w:t>
      </w:r>
    </w:p>
    <w:p w14:paraId="46818670" w14:textId="6711A5A4" w:rsidR="00E95A28" w:rsidRPr="00E95A28" w:rsidRDefault="00E95A28" w:rsidP="00E95A28">
      <w:pPr>
        <w:spacing w:line="360" w:lineRule="auto"/>
        <w:jc w:val="both"/>
        <w:rPr>
          <w:rFonts w:ascii="Gotham" w:hAnsi="Gotham" w:cs="Calibri"/>
          <w:sz w:val="20"/>
          <w:szCs w:val="20"/>
        </w:rPr>
      </w:pPr>
      <w:r w:rsidRPr="00E95A28">
        <w:rPr>
          <w:rFonts w:ascii="Gotham" w:hAnsi="Gotham" w:cs="Calibri"/>
          <w:b/>
          <w:bCs/>
          <w:color w:val="4F81BD" w:themeColor="accent1"/>
          <w:sz w:val="20"/>
          <w:szCs w:val="20"/>
        </w:rPr>
        <w:t>(2)</w:t>
      </w:r>
      <w:r w:rsidRPr="00E95A28">
        <w:rPr>
          <w:rFonts w:ascii="Gotham" w:hAnsi="Gotham" w:cs="Calibri"/>
          <w:color w:val="4F81BD" w:themeColor="accent1"/>
          <w:sz w:val="20"/>
          <w:szCs w:val="20"/>
        </w:rPr>
        <w:t xml:space="preserve"> </w:t>
      </w:r>
      <w:r w:rsidRPr="00E95A28">
        <w:rPr>
          <w:rFonts w:ascii="Gotham" w:hAnsi="Gotham" w:cs="Calibri"/>
          <w:sz w:val="20"/>
          <w:szCs w:val="20"/>
        </w:rPr>
        <w:t>reconhecer que a atualização constante é uma necessidade para o exercício profissional e buscar nas melhores evidências científicas da literatura médica vigente a base para suas condutas;</w:t>
      </w:r>
    </w:p>
    <w:p w14:paraId="720F492E" w14:textId="77777777" w:rsidR="00E95A28" w:rsidRPr="00E95A28" w:rsidRDefault="00E95A28" w:rsidP="00E95A28">
      <w:pPr>
        <w:spacing w:line="360" w:lineRule="auto"/>
        <w:jc w:val="both"/>
        <w:rPr>
          <w:rFonts w:ascii="Gotham" w:hAnsi="Gotham" w:cs="Calibri"/>
          <w:sz w:val="20"/>
          <w:szCs w:val="20"/>
        </w:rPr>
      </w:pPr>
      <w:r w:rsidRPr="00E95A28">
        <w:rPr>
          <w:rFonts w:ascii="Gotham" w:hAnsi="Gotham" w:cs="Calibri"/>
          <w:b/>
          <w:bCs/>
          <w:color w:val="4F81BD" w:themeColor="accent1"/>
          <w:sz w:val="20"/>
          <w:szCs w:val="20"/>
        </w:rPr>
        <w:t>(3)</w:t>
      </w:r>
      <w:r w:rsidRPr="00E95A28">
        <w:rPr>
          <w:rFonts w:ascii="Gotham" w:hAnsi="Gotham" w:cs="Calibri"/>
          <w:color w:val="4F81BD" w:themeColor="accent1"/>
          <w:sz w:val="20"/>
          <w:szCs w:val="20"/>
        </w:rPr>
        <w:t xml:space="preserve"> </w:t>
      </w:r>
      <w:r w:rsidRPr="00E95A28">
        <w:rPr>
          <w:rFonts w:ascii="Gotham" w:hAnsi="Gotham" w:cs="Calibri"/>
          <w:sz w:val="20"/>
          <w:szCs w:val="20"/>
        </w:rPr>
        <w:t xml:space="preserve">atuar pautados em princípios éticos e humanísticos. </w:t>
      </w:r>
    </w:p>
    <w:p w14:paraId="4F776963" w14:textId="77777777" w:rsidR="00E95A28" w:rsidRPr="00E95A28" w:rsidRDefault="00E95A28" w:rsidP="00E95A28">
      <w:pPr>
        <w:spacing w:line="360" w:lineRule="auto"/>
        <w:jc w:val="both"/>
        <w:rPr>
          <w:rFonts w:ascii="Gotham" w:hAnsi="Gotham" w:cs="Calibri"/>
          <w:sz w:val="20"/>
          <w:szCs w:val="20"/>
        </w:rPr>
      </w:pPr>
    </w:p>
    <w:p w14:paraId="3312E896" w14:textId="59A95E5C" w:rsidR="00E95A28" w:rsidRPr="00E95A28" w:rsidRDefault="00F10D19" w:rsidP="00E95A28">
      <w:pPr>
        <w:spacing w:line="360" w:lineRule="auto"/>
        <w:jc w:val="both"/>
        <w:rPr>
          <w:rFonts w:ascii="Gotham" w:hAnsi="Gotham" w:cs="Calibri"/>
          <w:b/>
          <w:bCs/>
          <w:color w:val="4F81BD" w:themeColor="accent1"/>
          <w:sz w:val="20"/>
          <w:szCs w:val="20"/>
        </w:rPr>
      </w:pPr>
      <w:r w:rsidRPr="00E95A28">
        <w:rPr>
          <w:rFonts w:ascii="Gotham" w:hAnsi="Gotham" w:cs="Calibri"/>
          <w:b/>
          <w:bCs/>
          <w:color w:val="4F81BD" w:themeColor="accent1"/>
          <w:sz w:val="20"/>
          <w:szCs w:val="20"/>
        </w:rPr>
        <w:t xml:space="preserve">OBJETIVOS INTERMEDIÁRIOS: </w:t>
      </w:r>
    </w:p>
    <w:p w14:paraId="7771925D" w14:textId="77777777" w:rsidR="00E95A28" w:rsidRPr="00E95A28" w:rsidRDefault="00E95A28" w:rsidP="00E95A28">
      <w:pPr>
        <w:spacing w:before="120" w:line="360" w:lineRule="auto"/>
        <w:jc w:val="both"/>
        <w:rPr>
          <w:rFonts w:ascii="Gotham" w:hAnsi="Gotham" w:cs="Calibri"/>
          <w:b/>
          <w:bCs/>
          <w:color w:val="4F81BD" w:themeColor="accent1"/>
          <w:sz w:val="20"/>
          <w:szCs w:val="20"/>
        </w:rPr>
      </w:pPr>
      <w:r w:rsidRPr="00E95A28">
        <w:rPr>
          <w:rFonts w:ascii="Gotham" w:hAnsi="Gotham" w:cs="Calibri"/>
          <w:b/>
          <w:bCs/>
          <w:color w:val="4F81BD" w:themeColor="accent1"/>
          <w:sz w:val="20"/>
          <w:szCs w:val="20"/>
        </w:rPr>
        <w:t xml:space="preserve">A) Cognitivos: Ao final do programa, o residente deverá estar apto a: </w:t>
      </w:r>
    </w:p>
    <w:p w14:paraId="5B08EBC0" w14:textId="77777777" w:rsidR="00E95A28" w:rsidRPr="00E95A28" w:rsidRDefault="00E95A28" w:rsidP="00E95A28">
      <w:pPr>
        <w:spacing w:line="360" w:lineRule="auto"/>
        <w:jc w:val="both"/>
        <w:rPr>
          <w:rFonts w:ascii="Gotham" w:hAnsi="Gotham" w:cs="Calibri"/>
          <w:sz w:val="20"/>
          <w:szCs w:val="20"/>
        </w:rPr>
      </w:pPr>
      <w:r w:rsidRPr="00E95A28">
        <w:rPr>
          <w:rFonts w:ascii="Gotham" w:hAnsi="Gotham" w:cs="Calibri"/>
          <w:color w:val="4F81BD" w:themeColor="accent1"/>
          <w:sz w:val="20"/>
          <w:szCs w:val="20"/>
        </w:rPr>
        <w:t xml:space="preserve">• </w:t>
      </w:r>
      <w:r w:rsidRPr="00E95A28">
        <w:rPr>
          <w:rFonts w:ascii="Gotham" w:hAnsi="Gotham" w:cs="Calibri"/>
          <w:sz w:val="20"/>
          <w:szCs w:val="20"/>
        </w:rPr>
        <w:t xml:space="preserve">Dominar os conhecimentos referentes à fisiologia e anatomia do sistema cardiovascular; </w:t>
      </w:r>
    </w:p>
    <w:p w14:paraId="0049093C" w14:textId="7F4D3FDD" w:rsidR="00E95A28" w:rsidRPr="00E95A28" w:rsidRDefault="00E95A28" w:rsidP="00E95A28">
      <w:pPr>
        <w:spacing w:line="360" w:lineRule="auto"/>
        <w:jc w:val="both"/>
        <w:rPr>
          <w:rFonts w:ascii="Gotham" w:hAnsi="Gotham" w:cs="Calibri"/>
          <w:sz w:val="20"/>
          <w:szCs w:val="20"/>
        </w:rPr>
      </w:pPr>
      <w:r w:rsidRPr="00E95A28">
        <w:rPr>
          <w:rFonts w:ascii="Gotham" w:hAnsi="Gotham" w:cs="Calibri"/>
          <w:color w:val="0070C0"/>
          <w:sz w:val="20"/>
          <w:szCs w:val="20"/>
        </w:rPr>
        <w:t>•</w:t>
      </w:r>
      <w:r w:rsidRPr="00E95A28">
        <w:rPr>
          <w:rFonts w:ascii="Gotham" w:hAnsi="Gotham" w:cs="Calibri"/>
          <w:sz w:val="20"/>
          <w:szCs w:val="20"/>
        </w:rPr>
        <w:t xml:space="preserve"> Compreender os princípios básicos da embriologia cardíaca e família de genes envolvidos na </w:t>
      </w:r>
      <w:proofErr w:type="spellStart"/>
      <w:r w:rsidRPr="00E95A28">
        <w:rPr>
          <w:rFonts w:ascii="Gotham" w:hAnsi="Gotham" w:cs="Calibri"/>
          <w:sz w:val="20"/>
          <w:szCs w:val="20"/>
        </w:rPr>
        <w:t>cardiogênese</w:t>
      </w:r>
      <w:proofErr w:type="spellEnd"/>
      <w:r w:rsidRPr="00E95A28">
        <w:rPr>
          <w:rFonts w:ascii="Gotham" w:hAnsi="Gotham" w:cs="Calibri"/>
          <w:sz w:val="20"/>
          <w:szCs w:val="20"/>
        </w:rPr>
        <w:t xml:space="preserve">; </w:t>
      </w:r>
    </w:p>
    <w:p w14:paraId="0CF3E62B" w14:textId="77777777" w:rsidR="00E95A28" w:rsidRPr="00E95A28" w:rsidRDefault="00E95A28" w:rsidP="00E95A28">
      <w:pPr>
        <w:spacing w:line="360" w:lineRule="auto"/>
        <w:jc w:val="both"/>
        <w:rPr>
          <w:rFonts w:ascii="Gotham" w:hAnsi="Gotham" w:cs="Calibri"/>
          <w:sz w:val="20"/>
          <w:szCs w:val="20"/>
        </w:rPr>
      </w:pPr>
      <w:r w:rsidRPr="00F10D19">
        <w:rPr>
          <w:rFonts w:ascii="Gotham" w:hAnsi="Gotham" w:cs="Calibri"/>
          <w:color w:val="4F81BD" w:themeColor="accent1"/>
          <w:sz w:val="20"/>
          <w:szCs w:val="20"/>
        </w:rPr>
        <w:t>•</w:t>
      </w:r>
      <w:r w:rsidRPr="00E95A28">
        <w:rPr>
          <w:rFonts w:ascii="Gotham" w:hAnsi="Gotham" w:cs="Calibri"/>
          <w:sz w:val="20"/>
          <w:szCs w:val="20"/>
        </w:rPr>
        <w:t xml:space="preserve"> Conhecer a epidemiologia, etiologia, fisiopatologia, fatores de risco, história natural e evolução clínica das principais doenças cardiovasculares; </w:t>
      </w:r>
    </w:p>
    <w:p w14:paraId="03D1A8E9" w14:textId="77777777" w:rsidR="00E95A28" w:rsidRPr="00E95A28" w:rsidRDefault="00E95A28" w:rsidP="00E95A28">
      <w:pPr>
        <w:spacing w:line="360" w:lineRule="auto"/>
        <w:jc w:val="both"/>
        <w:rPr>
          <w:rFonts w:ascii="Gotham" w:hAnsi="Gotham" w:cs="Calibri"/>
          <w:sz w:val="20"/>
          <w:szCs w:val="20"/>
        </w:rPr>
      </w:pPr>
      <w:r w:rsidRPr="00F10D19">
        <w:rPr>
          <w:rFonts w:ascii="Gotham" w:hAnsi="Gotham" w:cs="Calibri"/>
          <w:color w:val="4F81BD" w:themeColor="accent1"/>
          <w:sz w:val="20"/>
          <w:szCs w:val="20"/>
        </w:rPr>
        <w:lastRenderedPageBreak/>
        <w:t>•</w:t>
      </w:r>
      <w:r w:rsidRPr="00E95A28">
        <w:rPr>
          <w:rFonts w:ascii="Gotham" w:hAnsi="Gotham" w:cs="Calibri"/>
          <w:sz w:val="20"/>
          <w:szCs w:val="20"/>
        </w:rPr>
        <w:t xml:space="preserve"> Interpretar sintomas e sinais durante a avaliação de pacientes portadores de desordens do aparelho cardiovascular; </w:t>
      </w:r>
    </w:p>
    <w:p w14:paraId="1D49B7B9" w14:textId="77777777" w:rsidR="00E95A28" w:rsidRPr="00E95A28" w:rsidRDefault="00E95A28" w:rsidP="00E95A28">
      <w:pPr>
        <w:spacing w:line="360" w:lineRule="auto"/>
        <w:jc w:val="both"/>
        <w:rPr>
          <w:rFonts w:ascii="Gotham" w:hAnsi="Gotham" w:cs="Calibri"/>
          <w:sz w:val="20"/>
          <w:szCs w:val="20"/>
        </w:rPr>
      </w:pPr>
      <w:r w:rsidRPr="00F10D19">
        <w:rPr>
          <w:rFonts w:ascii="Gotham" w:hAnsi="Gotham" w:cs="Calibri"/>
          <w:color w:val="4F81BD" w:themeColor="accent1"/>
          <w:sz w:val="20"/>
          <w:szCs w:val="20"/>
        </w:rPr>
        <w:t>•</w:t>
      </w:r>
      <w:r w:rsidRPr="00E95A28">
        <w:rPr>
          <w:rFonts w:ascii="Gotham" w:hAnsi="Gotham" w:cs="Calibri"/>
          <w:sz w:val="20"/>
          <w:szCs w:val="20"/>
        </w:rPr>
        <w:t xml:space="preserve"> Desenvolver raciocínio crítico em relação as indicações, contraindicações, limitações, custo efetividade de exames cardiovasculares complementares, evitando super e subutilização </w:t>
      </w:r>
      <w:proofErr w:type="gramStart"/>
      <w:r w:rsidRPr="00E95A28">
        <w:rPr>
          <w:rFonts w:ascii="Gotham" w:hAnsi="Gotham" w:cs="Calibri"/>
          <w:sz w:val="20"/>
          <w:szCs w:val="20"/>
        </w:rPr>
        <w:t>dos mesmos</w:t>
      </w:r>
      <w:proofErr w:type="gramEnd"/>
      <w:r w:rsidRPr="00E95A28">
        <w:rPr>
          <w:rFonts w:ascii="Gotham" w:hAnsi="Gotham" w:cs="Calibri"/>
          <w:sz w:val="20"/>
          <w:szCs w:val="20"/>
        </w:rPr>
        <w:t xml:space="preserve">; </w:t>
      </w:r>
    </w:p>
    <w:p w14:paraId="3019EA8F" w14:textId="77777777" w:rsidR="00E95A28" w:rsidRPr="00E95A28" w:rsidRDefault="00E95A28" w:rsidP="00E95A28">
      <w:pPr>
        <w:spacing w:line="360" w:lineRule="auto"/>
        <w:jc w:val="both"/>
        <w:rPr>
          <w:rFonts w:ascii="Gotham" w:hAnsi="Gotham" w:cs="Calibri"/>
          <w:sz w:val="20"/>
          <w:szCs w:val="20"/>
        </w:rPr>
      </w:pPr>
      <w:r w:rsidRPr="00F10D19">
        <w:rPr>
          <w:rFonts w:ascii="Gotham" w:hAnsi="Gotham" w:cs="Calibri"/>
          <w:color w:val="4F81BD" w:themeColor="accent1"/>
          <w:sz w:val="20"/>
          <w:szCs w:val="20"/>
        </w:rPr>
        <w:t>•</w:t>
      </w:r>
      <w:r w:rsidRPr="00E95A28">
        <w:rPr>
          <w:rFonts w:ascii="Gotham" w:hAnsi="Gotham" w:cs="Calibri"/>
          <w:sz w:val="20"/>
          <w:szCs w:val="20"/>
        </w:rPr>
        <w:t xml:space="preserve"> Desenvolver raciocínio crítico em relação as indicações, contraindicações, limitações, custo efetividade e complicações de procedimentos cardiovasculares não invasivos e invasivos; </w:t>
      </w:r>
    </w:p>
    <w:p w14:paraId="6D48454A" w14:textId="77777777" w:rsidR="00E95A28" w:rsidRPr="00E95A28" w:rsidRDefault="00E95A28" w:rsidP="00E95A28">
      <w:pPr>
        <w:spacing w:line="360" w:lineRule="auto"/>
        <w:jc w:val="both"/>
        <w:rPr>
          <w:rFonts w:ascii="Gotham" w:hAnsi="Gotham" w:cs="Calibri"/>
          <w:sz w:val="20"/>
          <w:szCs w:val="20"/>
        </w:rPr>
      </w:pPr>
      <w:r w:rsidRPr="00F10D19">
        <w:rPr>
          <w:rFonts w:ascii="Gotham" w:hAnsi="Gotham" w:cs="Calibri"/>
          <w:color w:val="4F81BD" w:themeColor="accent1"/>
          <w:sz w:val="20"/>
          <w:szCs w:val="20"/>
        </w:rPr>
        <w:t>•</w:t>
      </w:r>
      <w:r w:rsidRPr="00E95A28">
        <w:rPr>
          <w:rFonts w:ascii="Gotham" w:hAnsi="Gotham" w:cs="Calibri"/>
          <w:sz w:val="20"/>
          <w:szCs w:val="20"/>
        </w:rPr>
        <w:t xml:space="preserve"> Apreender os conceitos de promoção, prevenção, manutenção, recuperação e reabilitação da saúde na clínica cardiológica; </w:t>
      </w:r>
    </w:p>
    <w:p w14:paraId="089723D1" w14:textId="1974FAAD" w:rsidR="00E95A28" w:rsidRDefault="00E95A28" w:rsidP="00E95A28">
      <w:pPr>
        <w:spacing w:line="360" w:lineRule="auto"/>
        <w:jc w:val="both"/>
        <w:rPr>
          <w:rFonts w:ascii="Gotham" w:hAnsi="Gotham" w:cs="Calibri"/>
          <w:sz w:val="20"/>
          <w:szCs w:val="20"/>
        </w:rPr>
      </w:pPr>
      <w:r w:rsidRPr="00F10D19">
        <w:rPr>
          <w:rFonts w:ascii="Gotham" w:hAnsi="Gotham" w:cs="Calibri"/>
          <w:color w:val="4F81BD" w:themeColor="accent1"/>
          <w:sz w:val="20"/>
          <w:szCs w:val="20"/>
        </w:rPr>
        <w:t xml:space="preserve">• </w:t>
      </w:r>
      <w:r w:rsidRPr="00E95A28">
        <w:rPr>
          <w:rFonts w:ascii="Gotham" w:hAnsi="Gotham" w:cs="Calibri"/>
          <w:sz w:val="20"/>
          <w:szCs w:val="20"/>
        </w:rPr>
        <w:t>Compreender farmacocinética, farmacodinâmica, indicações, contraindicações, interações, efeitos adversos e toxicidade dos principais medicamentos para o tratamento das doenças cardiovasculares.</w:t>
      </w:r>
    </w:p>
    <w:p w14:paraId="136B4A68" w14:textId="77777777" w:rsidR="00F10D19" w:rsidRPr="00E95A28" w:rsidRDefault="00F10D19" w:rsidP="00E95A28">
      <w:pPr>
        <w:spacing w:line="360" w:lineRule="auto"/>
        <w:jc w:val="both"/>
        <w:rPr>
          <w:rFonts w:ascii="Gotham" w:hAnsi="Gotham" w:cs="Calibri"/>
          <w:sz w:val="20"/>
          <w:szCs w:val="20"/>
        </w:rPr>
      </w:pPr>
    </w:p>
    <w:p w14:paraId="2945CD30" w14:textId="77777777" w:rsidR="00E95A28" w:rsidRPr="00E95A28" w:rsidRDefault="00E95A28" w:rsidP="00E95A28">
      <w:pPr>
        <w:spacing w:before="120" w:line="360" w:lineRule="auto"/>
        <w:jc w:val="both"/>
        <w:rPr>
          <w:rFonts w:ascii="Gotham" w:hAnsi="Gotham" w:cs="Calibri"/>
          <w:b/>
          <w:bCs/>
          <w:color w:val="4F81BD" w:themeColor="accent1"/>
          <w:sz w:val="20"/>
          <w:szCs w:val="20"/>
        </w:rPr>
      </w:pPr>
      <w:r w:rsidRPr="00E95A28">
        <w:rPr>
          <w:rFonts w:ascii="Gotham" w:hAnsi="Gotham" w:cs="Calibri"/>
          <w:b/>
          <w:bCs/>
          <w:color w:val="4F81BD" w:themeColor="accent1"/>
          <w:sz w:val="20"/>
          <w:szCs w:val="20"/>
        </w:rPr>
        <w:t xml:space="preserve">B) Psicomotores: </w:t>
      </w:r>
    </w:p>
    <w:p w14:paraId="75DD701E" w14:textId="77777777" w:rsidR="00E95A28" w:rsidRPr="00E95A28" w:rsidRDefault="00E95A28" w:rsidP="00E95A28">
      <w:pPr>
        <w:spacing w:line="360" w:lineRule="auto"/>
        <w:jc w:val="both"/>
        <w:rPr>
          <w:rFonts w:ascii="Gotham" w:hAnsi="Gotham" w:cs="Calibri"/>
          <w:sz w:val="20"/>
          <w:szCs w:val="20"/>
        </w:rPr>
      </w:pPr>
      <w:r w:rsidRPr="00F10D19">
        <w:rPr>
          <w:rFonts w:ascii="Gotham" w:hAnsi="Gotham" w:cs="Calibri"/>
          <w:color w:val="4F81BD" w:themeColor="accent1"/>
          <w:sz w:val="20"/>
          <w:szCs w:val="20"/>
        </w:rPr>
        <w:t>•</w:t>
      </w:r>
      <w:r w:rsidRPr="00E95A28">
        <w:rPr>
          <w:rFonts w:ascii="Gotham" w:hAnsi="Gotham" w:cs="Calibri"/>
          <w:color w:val="0070C0"/>
          <w:sz w:val="20"/>
          <w:szCs w:val="20"/>
        </w:rPr>
        <w:t xml:space="preserve"> </w:t>
      </w:r>
      <w:r w:rsidRPr="00E95A28">
        <w:rPr>
          <w:rFonts w:ascii="Gotham" w:hAnsi="Gotham" w:cs="Calibri"/>
          <w:sz w:val="20"/>
          <w:szCs w:val="20"/>
        </w:rPr>
        <w:t xml:space="preserve">Ao final do programa, o residente deverá estar habilitado a: </w:t>
      </w:r>
    </w:p>
    <w:p w14:paraId="4B232C41" w14:textId="77777777" w:rsidR="00E95A28" w:rsidRPr="00E95A28" w:rsidRDefault="00E95A28" w:rsidP="00E95A28">
      <w:pPr>
        <w:spacing w:line="360" w:lineRule="auto"/>
        <w:jc w:val="both"/>
        <w:rPr>
          <w:rFonts w:ascii="Gotham" w:hAnsi="Gotham" w:cs="Calibri"/>
          <w:sz w:val="20"/>
          <w:szCs w:val="20"/>
        </w:rPr>
      </w:pPr>
      <w:r w:rsidRPr="00F10D19">
        <w:rPr>
          <w:rFonts w:ascii="Gotham" w:hAnsi="Gotham" w:cs="Calibri"/>
          <w:color w:val="4F81BD" w:themeColor="accent1"/>
          <w:sz w:val="20"/>
          <w:szCs w:val="20"/>
        </w:rPr>
        <w:t>•</w:t>
      </w:r>
      <w:r w:rsidRPr="00E95A28">
        <w:rPr>
          <w:rFonts w:ascii="Gotham" w:hAnsi="Gotham" w:cs="Calibri"/>
          <w:sz w:val="20"/>
          <w:szCs w:val="20"/>
        </w:rPr>
        <w:t xml:space="preserve"> Realizar o atendimento, incluindo obtenção da história clínica, realização do exame físico, orientação diagnóstica e terapêutica de pacientes portadores de doenças cardiovasculares internados em enfermarias, unidades de emergência e de terapia intensiva; </w:t>
      </w:r>
    </w:p>
    <w:p w14:paraId="1F658F1C" w14:textId="77777777" w:rsidR="00E95A28" w:rsidRPr="00E95A28" w:rsidRDefault="00E95A28" w:rsidP="00E95A28">
      <w:pPr>
        <w:spacing w:line="360" w:lineRule="auto"/>
        <w:jc w:val="both"/>
        <w:rPr>
          <w:rFonts w:ascii="Gotham" w:hAnsi="Gotham" w:cs="Calibri"/>
          <w:sz w:val="20"/>
          <w:szCs w:val="20"/>
        </w:rPr>
      </w:pPr>
      <w:r w:rsidRPr="00F10D19">
        <w:rPr>
          <w:rFonts w:ascii="Gotham" w:hAnsi="Gotham" w:cs="Calibri"/>
          <w:color w:val="4F81BD" w:themeColor="accent1"/>
          <w:sz w:val="20"/>
          <w:szCs w:val="20"/>
        </w:rPr>
        <w:t>•</w:t>
      </w:r>
      <w:r w:rsidRPr="00E95A28">
        <w:rPr>
          <w:rFonts w:ascii="Gotham" w:hAnsi="Gotham" w:cs="Calibri"/>
          <w:sz w:val="20"/>
          <w:szCs w:val="20"/>
        </w:rPr>
        <w:t xml:space="preserve"> Elaboração de prontuários médicos, laudos, relatórios e receitas pautados em princípios éticos legais; </w:t>
      </w:r>
    </w:p>
    <w:p w14:paraId="162FE251" w14:textId="77777777" w:rsidR="00E95A28" w:rsidRPr="00E95A28" w:rsidRDefault="00E95A28" w:rsidP="00E95A28">
      <w:pPr>
        <w:spacing w:line="360" w:lineRule="auto"/>
        <w:jc w:val="both"/>
        <w:rPr>
          <w:rFonts w:ascii="Gotham" w:hAnsi="Gotham" w:cs="Calibri"/>
          <w:sz w:val="20"/>
          <w:szCs w:val="20"/>
        </w:rPr>
      </w:pPr>
      <w:r w:rsidRPr="00F10D19">
        <w:rPr>
          <w:rFonts w:ascii="Gotham" w:hAnsi="Gotham" w:cs="Calibri"/>
          <w:color w:val="4F81BD" w:themeColor="accent1"/>
          <w:sz w:val="20"/>
          <w:szCs w:val="20"/>
        </w:rPr>
        <w:t>•</w:t>
      </w:r>
      <w:r w:rsidRPr="00E95A28">
        <w:rPr>
          <w:rFonts w:ascii="Gotham" w:hAnsi="Gotham" w:cs="Calibri"/>
          <w:color w:val="0070C0"/>
          <w:sz w:val="20"/>
          <w:szCs w:val="20"/>
        </w:rPr>
        <w:t xml:space="preserve"> </w:t>
      </w:r>
      <w:r w:rsidRPr="00E95A28">
        <w:rPr>
          <w:rFonts w:ascii="Gotham" w:hAnsi="Gotham" w:cs="Calibri"/>
          <w:sz w:val="20"/>
          <w:szCs w:val="20"/>
        </w:rPr>
        <w:t>Realizar e interpretar exames cardiovasculares complementares (</w:t>
      </w:r>
      <w:r w:rsidRPr="00272327">
        <w:rPr>
          <w:rFonts w:ascii="Gotham" w:hAnsi="Gotham" w:cs="Calibri"/>
          <w:color w:val="000000" w:themeColor="text1"/>
          <w:sz w:val="20"/>
          <w:szCs w:val="20"/>
        </w:rPr>
        <w:t xml:space="preserve">eletrocardiografia, </w:t>
      </w:r>
      <w:proofErr w:type="spellStart"/>
      <w:r w:rsidRPr="00272327">
        <w:rPr>
          <w:rFonts w:ascii="Gotham" w:hAnsi="Gotham" w:cs="Calibri"/>
          <w:color w:val="000000" w:themeColor="text1"/>
          <w:sz w:val="20"/>
          <w:szCs w:val="20"/>
        </w:rPr>
        <w:t>Holter</w:t>
      </w:r>
      <w:proofErr w:type="spellEnd"/>
      <w:r w:rsidRPr="00272327">
        <w:rPr>
          <w:rFonts w:ascii="Gotham" w:hAnsi="Gotham" w:cs="Calibri"/>
          <w:color w:val="000000" w:themeColor="text1"/>
          <w:sz w:val="20"/>
          <w:szCs w:val="20"/>
        </w:rPr>
        <w:t>, teste de esforço, teste cardiopulmonar de exercício, MAPA) no contexto clínico</w:t>
      </w:r>
      <w:r w:rsidRPr="00E95A28">
        <w:rPr>
          <w:rFonts w:ascii="Gotham" w:hAnsi="Gotham" w:cs="Calibri"/>
          <w:sz w:val="20"/>
          <w:szCs w:val="20"/>
        </w:rPr>
        <w:t xml:space="preserve">, e relacionar os achados às doenças cardiovasculares; </w:t>
      </w:r>
    </w:p>
    <w:p w14:paraId="4609F94B" w14:textId="77777777" w:rsidR="00E95A28" w:rsidRPr="00E95A28" w:rsidRDefault="00E95A28" w:rsidP="00E95A28">
      <w:pPr>
        <w:spacing w:line="360" w:lineRule="auto"/>
        <w:jc w:val="both"/>
        <w:rPr>
          <w:rFonts w:ascii="Gotham" w:hAnsi="Gotham" w:cs="Calibri"/>
          <w:sz w:val="20"/>
          <w:szCs w:val="20"/>
        </w:rPr>
      </w:pPr>
      <w:r w:rsidRPr="00F10D19">
        <w:rPr>
          <w:rFonts w:ascii="Gotham" w:hAnsi="Gotham" w:cs="Calibri"/>
          <w:color w:val="4F81BD" w:themeColor="accent1"/>
          <w:sz w:val="20"/>
          <w:szCs w:val="20"/>
        </w:rPr>
        <w:t>•</w:t>
      </w:r>
      <w:r w:rsidRPr="00E95A28">
        <w:rPr>
          <w:rFonts w:ascii="Gotham" w:hAnsi="Gotham" w:cs="Calibri"/>
          <w:sz w:val="20"/>
          <w:szCs w:val="20"/>
        </w:rPr>
        <w:t xml:space="preserve"> Indicar e interpretar adequadamente os métodos de imagem: radiografia de tórax, ecocardiograma, cintilografia miocárdica, cineangiocoronariografia e ventriculografia, angiotomografia do coração e dos vasos da base, </w:t>
      </w:r>
      <w:proofErr w:type="spellStart"/>
      <w:r w:rsidRPr="00E95A28">
        <w:rPr>
          <w:rFonts w:ascii="Gotham" w:hAnsi="Gotham" w:cs="Calibri"/>
          <w:sz w:val="20"/>
          <w:szCs w:val="20"/>
        </w:rPr>
        <w:t>angiorressonância</w:t>
      </w:r>
      <w:proofErr w:type="spellEnd"/>
      <w:r w:rsidRPr="00E95A28">
        <w:rPr>
          <w:rFonts w:ascii="Gotham" w:hAnsi="Gotham" w:cs="Calibri"/>
          <w:sz w:val="20"/>
          <w:szCs w:val="20"/>
        </w:rPr>
        <w:t xml:space="preserve"> cardíaca; </w:t>
      </w:r>
    </w:p>
    <w:p w14:paraId="07AD911C" w14:textId="77777777" w:rsidR="00E95A28" w:rsidRPr="00E95A28" w:rsidRDefault="00E95A28" w:rsidP="00E95A28">
      <w:pPr>
        <w:spacing w:line="360" w:lineRule="auto"/>
        <w:jc w:val="both"/>
        <w:rPr>
          <w:rFonts w:ascii="Gotham" w:hAnsi="Gotham" w:cs="Calibri"/>
          <w:sz w:val="20"/>
          <w:szCs w:val="20"/>
        </w:rPr>
      </w:pPr>
      <w:r w:rsidRPr="00F10D19">
        <w:rPr>
          <w:rFonts w:ascii="Gotham" w:hAnsi="Gotham" w:cs="Calibri"/>
          <w:color w:val="4F81BD" w:themeColor="accent1"/>
          <w:sz w:val="20"/>
          <w:szCs w:val="20"/>
        </w:rPr>
        <w:t>•</w:t>
      </w:r>
      <w:r w:rsidRPr="00E95A28">
        <w:rPr>
          <w:rFonts w:ascii="Gotham" w:hAnsi="Gotham" w:cs="Calibri"/>
          <w:sz w:val="20"/>
          <w:szCs w:val="20"/>
        </w:rPr>
        <w:t xml:space="preserve"> Realizar adequadamente procedimentos ambulatoriais, de urgência e emergência concernentes ao saber e competência do cardiologista; </w:t>
      </w:r>
    </w:p>
    <w:p w14:paraId="28A49100" w14:textId="77777777" w:rsidR="00E95A28" w:rsidRPr="00E95A28" w:rsidRDefault="00E95A28" w:rsidP="00E95A28">
      <w:pPr>
        <w:spacing w:line="360" w:lineRule="auto"/>
        <w:jc w:val="both"/>
        <w:rPr>
          <w:rFonts w:ascii="Gotham" w:hAnsi="Gotham" w:cs="Calibri"/>
          <w:sz w:val="20"/>
          <w:szCs w:val="20"/>
        </w:rPr>
      </w:pPr>
      <w:r w:rsidRPr="00F10D19">
        <w:rPr>
          <w:rFonts w:ascii="Gotham" w:hAnsi="Gotham" w:cs="Calibri"/>
          <w:color w:val="4F81BD" w:themeColor="accent1"/>
          <w:sz w:val="20"/>
          <w:szCs w:val="20"/>
        </w:rPr>
        <w:t>•</w:t>
      </w:r>
      <w:r w:rsidRPr="00E95A28">
        <w:rPr>
          <w:rFonts w:ascii="Gotham" w:hAnsi="Gotham" w:cs="Calibri"/>
          <w:sz w:val="20"/>
          <w:szCs w:val="20"/>
        </w:rPr>
        <w:t xml:space="preserve"> Estimar adequadamente o risco cardiovascular e sugerir condutas em situações clínicas e cirúrgicas cardíacas e não cardíacas; </w:t>
      </w:r>
    </w:p>
    <w:p w14:paraId="4C5B7ED2" w14:textId="77777777" w:rsidR="00E95A28" w:rsidRPr="00E95A28" w:rsidRDefault="00E95A28" w:rsidP="00E95A28">
      <w:pPr>
        <w:spacing w:line="360" w:lineRule="auto"/>
        <w:jc w:val="both"/>
        <w:rPr>
          <w:rFonts w:ascii="Gotham" w:hAnsi="Gotham" w:cs="Calibri"/>
          <w:sz w:val="20"/>
          <w:szCs w:val="20"/>
        </w:rPr>
      </w:pPr>
      <w:r w:rsidRPr="00F10D19">
        <w:rPr>
          <w:rFonts w:ascii="Gotham" w:hAnsi="Gotham" w:cs="Calibri"/>
          <w:color w:val="4F81BD" w:themeColor="accent1"/>
          <w:sz w:val="20"/>
          <w:szCs w:val="20"/>
        </w:rPr>
        <w:t>•</w:t>
      </w:r>
      <w:r w:rsidRPr="00E95A28">
        <w:rPr>
          <w:rFonts w:ascii="Gotham" w:hAnsi="Gotham" w:cs="Calibri"/>
          <w:sz w:val="20"/>
          <w:szCs w:val="20"/>
        </w:rPr>
        <w:t xml:space="preserve"> Avaliar o risco cardiovascular e os benefícios da prevenção para o indivíduo e para a população; </w:t>
      </w:r>
    </w:p>
    <w:p w14:paraId="6D1D259D" w14:textId="77777777" w:rsidR="00E95A28" w:rsidRDefault="00E95A28" w:rsidP="00E95A28">
      <w:pPr>
        <w:spacing w:line="360" w:lineRule="auto"/>
        <w:jc w:val="both"/>
        <w:rPr>
          <w:rFonts w:ascii="Gotham" w:hAnsi="Gotham" w:cs="Calibri"/>
          <w:sz w:val="20"/>
          <w:szCs w:val="20"/>
        </w:rPr>
      </w:pPr>
      <w:r w:rsidRPr="00F10D19">
        <w:rPr>
          <w:rFonts w:ascii="Gotham" w:hAnsi="Gotham" w:cs="Calibri"/>
          <w:color w:val="4F81BD" w:themeColor="accent1"/>
          <w:sz w:val="20"/>
          <w:szCs w:val="20"/>
        </w:rPr>
        <w:t>•</w:t>
      </w:r>
      <w:r w:rsidRPr="00E95A28">
        <w:rPr>
          <w:rFonts w:ascii="Gotham" w:hAnsi="Gotham" w:cs="Calibri"/>
          <w:sz w:val="20"/>
          <w:szCs w:val="20"/>
        </w:rPr>
        <w:t xml:space="preserve"> Preparar e apresentar </w:t>
      </w:r>
      <w:r w:rsidRPr="00272327">
        <w:rPr>
          <w:rFonts w:ascii="Gotham" w:hAnsi="Gotham" w:cs="Calibri"/>
          <w:color w:val="000000" w:themeColor="text1"/>
          <w:sz w:val="20"/>
          <w:szCs w:val="20"/>
        </w:rPr>
        <w:t xml:space="preserve">casos clínicos, temas e artigos científicos, diretrizes estabelecidas pela Sociedade Brasileiras de Cardiologia (SBC) </w:t>
      </w:r>
      <w:r w:rsidRPr="00E95A28">
        <w:rPr>
          <w:rFonts w:ascii="Gotham" w:hAnsi="Gotham" w:cs="Calibri"/>
          <w:sz w:val="20"/>
          <w:szCs w:val="20"/>
        </w:rPr>
        <w:t xml:space="preserve">em visitas, reuniões, sessões e congressos. </w:t>
      </w:r>
    </w:p>
    <w:p w14:paraId="50F5C173" w14:textId="77777777" w:rsidR="00F10D19" w:rsidRPr="00E95A28" w:rsidRDefault="00F10D19" w:rsidP="00E95A28">
      <w:pPr>
        <w:spacing w:line="360" w:lineRule="auto"/>
        <w:jc w:val="both"/>
        <w:rPr>
          <w:rFonts w:ascii="Gotham" w:hAnsi="Gotham" w:cs="Calibri"/>
          <w:sz w:val="20"/>
          <w:szCs w:val="20"/>
        </w:rPr>
      </w:pPr>
    </w:p>
    <w:p w14:paraId="3D6F4A1E" w14:textId="1D301045" w:rsidR="00287951" w:rsidRPr="00F10D19" w:rsidRDefault="00F10D19" w:rsidP="00E95A28">
      <w:pPr>
        <w:spacing w:before="120" w:line="360" w:lineRule="auto"/>
        <w:jc w:val="both"/>
        <w:rPr>
          <w:rFonts w:ascii="Gotham" w:hAnsi="Gotham" w:cs="Calibri"/>
          <w:b/>
          <w:bCs/>
          <w:color w:val="4F81BD" w:themeColor="accent1"/>
          <w:sz w:val="20"/>
          <w:szCs w:val="20"/>
        </w:rPr>
      </w:pPr>
      <w:r w:rsidRPr="00F10D19">
        <w:rPr>
          <w:rFonts w:ascii="Gotham" w:hAnsi="Gotham" w:cs="Calibri"/>
          <w:b/>
          <w:bCs/>
          <w:color w:val="4F81BD" w:themeColor="accent1"/>
          <w:sz w:val="20"/>
          <w:szCs w:val="20"/>
        </w:rPr>
        <w:t xml:space="preserve">C) </w:t>
      </w:r>
      <w:r w:rsidR="003B734A">
        <w:rPr>
          <w:rFonts w:ascii="Gotham" w:hAnsi="Gotham" w:cs="Calibri"/>
          <w:b/>
          <w:bCs/>
          <w:color w:val="4F81BD" w:themeColor="accent1"/>
          <w:sz w:val="20"/>
          <w:szCs w:val="20"/>
        </w:rPr>
        <w:t>A</w:t>
      </w:r>
      <w:r w:rsidR="003B734A" w:rsidRPr="00F10D19">
        <w:rPr>
          <w:rFonts w:ascii="Gotham" w:hAnsi="Gotham" w:cs="Calibri"/>
          <w:b/>
          <w:bCs/>
          <w:color w:val="4F81BD" w:themeColor="accent1"/>
          <w:sz w:val="20"/>
          <w:szCs w:val="20"/>
        </w:rPr>
        <w:t xml:space="preserve">fetivos – </w:t>
      </w:r>
      <w:r w:rsidR="003B734A">
        <w:rPr>
          <w:rFonts w:ascii="Gotham" w:hAnsi="Gotham" w:cs="Calibri"/>
          <w:b/>
          <w:bCs/>
          <w:color w:val="4F81BD" w:themeColor="accent1"/>
          <w:sz w:val="20"/>
          <w:szCs w:val="20"/>
        </w:rPr>
        <w:t>C</w:t>
      </w:r>
      <w:r w:rsidR="003B734A" w:rsidRPr="00F10D19">
        <w:rPr>
          <w:rFonts w:ascii="Gotham" w:hAnsi="Gotham" w:cs="Calibri"/>
          <w:b/>
          <w:bCs/>
          <w:color w:val="4F81BD" w:themeColor="accent1"/>
          <w:sz w:val="20"/>
          <w:szCs w:val="20"/>
        </w:rPr>
        <w:t xml:space="preserve">omportamentos e atitudes ao final do programa, o residente deverá estar capacitado a: </w:t>
      </w:r>
    </w:p>
    <w:p w14:paraId="50EFBB71" w14:textId="72C22BEA" w:rsidR="003B734A" w:rsidRPr="003B734A" w:rsidRDefault="00E95A28" w:rsidP="00E95A28">
      <w:pPr>
        <w:spacing w:line="360" w:lineRule="auto"/>
        <w:jc w:val="both"/>
        <w:rPr>
          <w:rFonts w:ascii="Gotham" w:hAnsi="Gotham" w:cs="Calibri"/>
          <w:color w:val="4F81BD" w:themeColor="accent1"/>
          <w:sz w:val="20"/>
          <w:szCs w:val="20"/>
          <w:u w:val="single"/>
        </w:rPr>
      </w:pPr>
      <w:r w:rsidRPr="003B734A">
        <w:rPr>
          <w:rFonts w:ascii="Gotham" w:hAnsi="Gotham" w:cs="Calibri"/>
          <w:color w:val="4F81BD" w:themeColor="accent1"/>
          <w:sz w:val="20"/>
          <w:szCs w:val="20"/>
          <w:u w:val="single"/>
        </w:rPr>
        <w:t xml:space="preserve">Em relação ao desenvolvimento pessoal: </w:t>
      </w:r>
    </w:p>
    <w:p w14:paraId="7379A07B" w14:textId="77777777" w:rsidR="00E95A28" w:rsidRPr="00E95A28" w:rsidRDefault="00E95A28" w:rsidP="00E95A28">
      <w:pPr>
        <w:spacing w:line="360" w:lineRule="auto"/>
        <w:jc w:val="both"/>
        <w:rPr>
          <w:rFonts w:ascii="Gotham" w:hAnsi="Gotham" w:cs="Calibri"/>
          <w:sz w:val="20"/>
          <w:szCs w:val="20"/>
        </w:rPr>
      </w:pPr>
      <w:r w:rsidRPr="003B734A">
        <w:rPr>
          <w:rFonts w:ascii="Gotham" w:hAnsi="Gotham" w:cs="Calibri"/>
          <w:color w:val="4F81BD" w:themeColor="accent1"/>
          <w:sz w:val="20"/>
          <w:szCs w:val="20"/>
        </w:rPr>
        <w:t>•</w:t>
      </w:r>
      <w:r w:rsidRPr="00E95A28">
        <w:rPr>
          <w:rFonts w:ascii="Gotham" w:hAnsi="Gotham" w:cs="Calibri"/>
          <w:sz w:val="20"/>
          <w:szCs w:val="20"/>
        </w:rPr>
        <w:t xml:space="preserve"> Reconhecer e aprimorar a função social, ética, técnica e científica do médico cardiologista;</w:t>
      </w:r>
    </w:p>
    <w:p w14:paraId="6CAA9CD5" w14:textId="35C84A0F" w:rsidR="003B734A" w:rsidRDefault="00E95A28" w:rsidP="00E95A28">
      <w:pPr>
        <w:spacing w:line="360" w:lineRule="auto"/>
        <w:jc w:val="both"/>
        <w:rPr>
          <w:rFonts w:ascii="Gotham" w:hAnsi="Gotham" w:cs="Calibri"/>
          <w:sz w:val="20"/>
          <w:szCs w:val="20"/>
          <w:u w:val="single"/>
        </w:rPr>
      </w:pPr>
      <w:r w:rsidRPr="003B734A">
        <w:rPr>
          <w:rFonts w:ascii="Gotham" w:hAnsi="Gotham" w:cs="Calibri"/>
          <w:color w:val="4F81BD" w:themeColor="accent1"/>
          <w:sz w:val="20"/>
          <w:szCs w:val="20"/>
        </w:rPr>
        <w:t>•</w:t>
      </w:r>
      <w:r w:rsidRPr="00E95A28">
        <w:rPr>
          <w:rFonts w:ascii="Gotham" w:hAnsi="Gotham" w:cs="Calibri"/>
          <w:sz w:val="20"/>
          <w:szCs w:val="20"/>
        </w:rPr>
        <w:t xml:space="preserve"> Manter uma comunicação efetiva, expressando-se de forma clara e apresentando uma escuta atenta. </w:t>
      </w:r>
    </w:p>
    <w:p w14:paraId="7964CFBB" w14:textId="77777777" w:rsidR="00287951" w:rsidRDefault="00287951" w:rsidP="00E95A28">
      <w:pPr>
        <w:spacing w:line="360" w:lineRule="auto"/>
        <w:jc w:val="both"/>
        <w:rPr>
          <w:rFonts w:ascii="Gotham" w:hAnsi="Gotham" w:cs="Calibri"/>
          <w:color w:val="4F81BD" w:themeColor="accent1"/>
          <w:sz w:val="20"/>
          <w:szCs w:val="20"/>
          <w:u w:val="single"/>
        </w:rPr>
      </w:pPr>
    </w:p>
    <w:p w14:paraId="1C0E8AD8" w14:textId="7A85C85F" w:rsidR="00E95A28" w:rsidRPr="003B734A" w:rsidRDefault="003B734A" w:rsidP="00E95A28">
      <w:pPr>
        <w:spacing w:line="360" w:lineRule="auto"/>
        <w:jc w:val="both"/>
        <w:rPr>
          <w:rFonts w:ascii="Gotham" w:hAnsi="Gotham" w:cs="Calibri"/>
          <w:color w:val="4F81BD" w:themeColor="accent1"/>
          <w:sz w:val="20"/>
          <w:szCs w:val="20"/>
          <w:u w:val="single"/>
        </w:rPr>
      </w:pPr>
      <w:r>
        <w:rPr>
          <w:rFonts w:ascii="Gotham" w:hAnsi="Gotham" w:cs="Calibri"/>
          <w:color w:val="4F81BD" w:themeColor="accent1"/>
          <w:sz w:val="20"/>
          <w:szCs w:val="20"/>
          <w:u w:val="single"/>
        </w:rPr>
        <w:lastRenderedPageBreak/>
        <w:t xml:space="preserve">Em </w:t>
      </w:r>
      <w:r w:rsidR="00E95A28" w:rsidRPr="003B734A">
        <w:rPr>
          <w:rFonts w:ascii="Gotham" w:hAnsi="Gotham" w:cs="Calibri"/>
          <w:color w:val="4F81BD" w:themeColor="accent1"/>
          <w:sz w:val="20"/>
          <w:szCs w:val="20"/>
          <w:u w:val="single"/>
        </w:rPr>
        <w:t xml:space="preserve">relação ao paciente e seus familiares: </w:t>
      </w:r>
    </w:p>
    <w:p w14:paraId="74F13331" w14:textId="77777777" w:rsidR="00E95A28" w:rsidRPr="00E95A28" w:rsidRDefault="00E95A28" w:rsidP="00E95A28">
      <w:pPr>
        <w:spacing w:line="360" w:lineRule="auto"/>
        <w:jc w:val="both"/>
        <w:rPr>
          <w:rFonts w:ascii="Gotham" w:hAnsi="Gotham" w:cs="Calibri"/>
          <w:sz w:val="20"/>
          <w:szCs w:val="20"/>
        </w:rPr>
      </w:pPr>
      <w:r w:rsidRPr="003B734A">
        <w:rPr>
          <w:rFonts w:ascii="Gotham" w:hAnsi="Gotham" w:cs="Calibri"/>
          <w:color w:val="4F81BD" w:themeColor="accent1"/>
          <w:sz w:val="20"/>
          <w:szCs w:val="20"/>
        </w:rPr>
        <w:t>•</w:t>
      </w:r>
      <w:r w:rsidRPr="00E95A28">
        <w:rPr>
          <w:rFonts w:ascii="Gotham" w:hAnsi="Gotham" w:cs="Calibri"/>
          <w:sz w:val="20"/>
          <w:szCs w:val="20"/>
        </w:rPr>
        <w:t xml:space="preserve"> Estabelecer um relacionamento com o paciente baseado na empatia, confiança e respeito à autonomia do paciente; </w:t>
      </w:r>
    </w:p>
    <w:p w14:paraId="6445DDE1" w14:textId="77777777" w:rsidR="00E95A28" w:rsidRPr="00E95A28" w:rsidRDefault="00E95A28" w:rsidP="00E95A28">
      <w:pPr>
        <w:spacing w:line="360" w:lineRule="auto"/>
        <w:jc w:val="both"/>
        <w:rPr>
          <w:rFonts w:ascii="Gotham" w:hAnsi="Gotham" w:cs="Calibri"/>
          <w:sz w:val="20"/>
          <w:szCs w:val="20"/>
        </w:rPr>
      </w:pPr>
      <w:r w:rsidRPr="003B734A">
        <w:rPr>
          <w:rFonts w:ascii="Gotham" w:hAnsi="Gotham" w:cs="Calibri"/>
          <w:color w:val="4F81BD" w:themeColor="accent1"/>
          <w:sz w:val="20"/>
          <w:szCs w:val="20"/>
        </w:rPr>
        <w:t>•</w:t>
      </w:r>
      <w:r w:rsidRPr="00E95A28">
        <w:rPr>
          <w:rFonts w:ascii="Gotham" w:hAnsi="Gotham" w:cs="Calibri"/>
          <w:sz w:val="20"/>
          <w:szCs w:val="20"/>
        </w:rPr>
        <w:t xml:space="preserve"> Considerar o custo efetividade e a plausibilidade de prescrever determinado regime de tratamento, e ser capaz de motivar o paciente para manter aderência ao mesmo a longo prazo. </w:t>
      </w:r>
    </w:p>
    <w:p w14:paraId="337907AC" w14:textId="77777777" w:rsidR="00E95A28" w:rsidRDefault="00E95A28">
      <w:pPr>
        <w:rPr>
          <w:rFonts w:ascii="Impact" w:eastAsia="Impact" w:hAnsi="Impact" w:cs="Impact"/>
        </w:rPr>
      </w:pPr>
    </w:p>
    <w:p w14:paraId="4FC86CF0" w14:textId="77777777" w:rsidR="00F10D19" w:rsidRPr="00F10D19" w:rsidRDefault="00F10D19" w:rsidP="00F10D19">
      <w:pPr>
        <w:spacing w:line="360" w:lineRule="auto"/>
        <w:jc w:val="both"/>
        <w:rPr>
          <w:rFonts w:ascii="Gotham" w:hAnsi="Gotham" w:cs="Calibri"/>
          <w:color w:val="4F81BD" w:themeColor="accent1"/>
          <w:sz w:val="20"/>
          <w:szCs w:val="20"/>
          <w:u w:val="single"/>
        </w:rPr>
      </w:pPr>
      <w:r w:rsidRPr="00F10D19">
        <w:rPr>
          <w:rFonts w:ascii="Gotham" w:hAnsi="Gotham" w:cs="Calibri"/>
          <w:color w:val="4F81BD" w:themeColor="accent1"/>
          <w:sz w:val="20"/>
          <w:szCs w:val="20"/>
          <w:u w:val="single"/>
        </w:rPr>
        <w:t xml:space="preserve">Em relação a equipe de saúde: </w:t>
      </w:r>
    </w:p>
    <w:p w14:paraId="570819C3" w14:textId="77777777" w:rsidR="00F10D19" w:rsidRPr="00F10D19" w:rsidRDefault="00F10D19" w:rsidP="00F10D19">
      <w:pPr>
        <w:spacing w:line="360" w:lineRule="auto"/>
        <w:jc w:val="both"/>
        <w:rPr>
          <w:rFonts w:ascii="Gotham" w:hAnsi="Gotham" w:cs="Calibri"/>
          <w:sz w:val="20"/>
          <w:szCs w:val="20"/>
        </w:rPr>
      </w:pPr>
      <w:r w:rsidRPr="003B734A">
        <w:rPr>
          <w:rFonts w:ascii="Gotham" w:hAnsi="Gotham" w:cs="Calibri"/>
          <w:color w:val="4F81BD" w:themeColor="accent1"/>
          <w:sz w:val="20"/>
          <w:szCs w:val="20"/>
        </w:rPr>
        <w:t>•</w:t>
      </w:r>
      <w:r w:rsidRPr="00F10D19">
        <w:rPr>
          <w:rFonts w:ascii="Gotham" w:hAnsi="Gotham" w:cs="Calibri"/>
          <w:sz w:val="20"/>
          <w:szCs w:val="20"/>
        </w:rPr>
        <w:t xml:space="preserve"> Interagir e cooperar com a equipe médica e demais profissionais de saúde. </w:t>
      </w:r>
    </w:p>
    <w:p w14:paraId="6CD1413A" w14:textId="77777777" w:rsidR="00F10D19" w:rsidRPr="00F10D19" w:rsidRDefault="00F10D19" w:rsidP="00F10D19">
      <w:pPr>
        <w:spacing w:line="360" w:lineRule="auto"/>
        <w:jc w:val="both"/>
        <w:rPr>
          <w:rFonts w:ascii="Gotham" w:hAnsi="Gotham" w:cs="Calibri"/>
          <w:sz w:val="20"/>
          <w:szCs w:val="20"/>
        </w:rPr>
      </w:pPr>
    </w:p>
    <w:p w14:paraId="32C043C9" w14:textId="6F9BCBA1" w:rsidR="00F10D19" w:rsidRPr="003B734A" w:rsidRDefault="00F10D19" w:rsidP="00F10D19">
      <w:pPr>
        <w:spacing w:before="120" w:line="360" w:lineRule="auto"/>
        <w:jc w:val="both"/>
        <w:rPr>
          <w:rFonts w:ascii="Gotham" w:hAnsi="Gotham" w:cs="Calibri"/>
          <w:b/>
          <w:bCs/>
          <w:color w:val="4F81BD" w:themeColor="accent1"/>
          <w:sz w:val="20"/>
          <w:szCs w:val="20"/>
        </w:rPr>
      </w:pPr>
      <w:r w:rsidRPr="003B734A">
        <w:rPr>
          <w:rFonts w:ascii="Gotham" w:hAnsi="Gotham" w:cs="Calibri"/>
          <w:b/>
          <w:bCs/>
          <w:color w:val="4F81BD" w:themeColor="accent1"/>
          <w:sz w:val="20"/>
          <w:szCs w:val="20"/>
        </w:rPr>
        <w:t>II. METODOLOGIA DO PROGRAMA</w:t>
      </w:r>
    </w:p>
    <w:p w14:paraId="14F53749" w14:textId="77777777" w:rsidR="00F10D19" w:rsidRPr="003B734A" w:rsidRDefault="00F10D19" w:rsidP="00F10D19">
      <w:pPr>
        <w:spacing w:before="120" w:line="360" w:lineRule="auto"/>
        <w:jc w:val="both"/>
        <w:rPr>
          <w:rFonts w:ascii="Gotham" w:hAnsi="Gotham" w:cs="Calibri"/>
          <w:b/>
          <w:bCs/>
          <w:color w:val="4F81BD" w:themeColor="accent1"/>
          <w:sz w:val="20"/>
          <w:szCs w:val="20"/>
        </w:rPr>
      </w:pPr>
      <w:r w:rsidRPr="003B734A">
        <w:rPr>
          <w:rFonts w:ascii="Gotham" w:hAnsi="Gotham" w:cs="Calibri"/>
          <w:b/>
          <w:bCs/>
          <w:color w:val="4F81BD" w:themeColor="accent1"/>
          <w:sz w:val="20"/>
          <w:szCs w:val="20"/>
        </w:rPr>
        <w:t xml:space="preserve">A) Atividades Práticas - Treinamento em Serviço </w:t>
      </w:r>
    </w:p>
    <w:p w14:paraId="1E56A704" w14:textId="6F221012" w:rsidR="00F10D19" w:rsidRPr="00F10D19" w:rsidRDefault="00F10D19" w:rsidP="00F10D19">
      <w:pPr>
        <w:spacing w:before="120" w:line="360" w:lineRule="auto"/>
        <w:jc w:val="both"/>
        <w:rPr>
          <w:rFonts w:ascii="Gotham" w:hAnsi="Gotham" w:cs="Calibri"/>
          <w:sz w:val="20"/>
          <w:szCs w:val="20"/>
        </w:rPr>
      </w:pPr>
      <w:r w:rsidRPr="00F10D19">
        <w:rPr>
          <w:rFonts w:ascii="Gotham" w:hAnsi="Gotham" w:cs="Calibri"/>
          <w:sz w:val="20"/>
          <w:szCs w:val="20"/>
        </w:rPr>
        <w:t xml:space="preserve">A </w:t>
      </w:r>
      <w:proofErr w:type="spellStart"/>
      <w:r w:rsidR="003B734A">
        <w:rPr>
          <w:rFonts w:ascii="Gotham" w:hAnsi="Gotham" w:cs="Calibri"/>
          <w:sz w:val="20"/>
          <w:szCs w:val="20"/>
        </w:rPr>
        <w:t>H</w:t>
      </w:r>
      <w:r w:rsidRPr="00F10D19">
        <w:rPr>
          <w:rFonts w:ascii="Gotham" w:hAnsi="Gotham" w:cs="Calibri"/>
          <w:sz w:val="20"/>
          <w:szCs w:val="20"/>
        </w:rPr>
        <w:t>FBC</w:t>
      </w:r>
      <w:r w:rsidR="003B734A">
        <w:rPr>
          <w:rFonts w:ascii="Gotham" w:hAnsi="Gotham" w:cs="Calibri"/>
          <w:sz w:val="20"/>
          <w:szCs w:val="20"/>
        </w:rPr>
        <w:t>cc</w:t>
      </w:r>
      <w:proofErr w:type="spellEnd"/>
      <w:r w:rsidRPr="00F10D19">
        <w:rPr>
          <w:rFonts w:ascii="Gotham" w:hAnsi="Gotham" w:cs="Calibri"/>
          <w:sz w:val="20"/>
          <w:szCs w:val="20"/>
        </w:rPr>
        <w:t xml:space="preserve"> é um </w:t>
      </w:r>
      <w:r w:rsidRPr="001E0A81">
        <w:rPr>
          <w:rFonts w:ascii="Gotham" w:hAnsi="Gotham" w:cs="Calibri"/>
          <w:b/>
          <w:bCs/>
          <w:color w:val="4F81BD" w:themeColor="accent1"/>
          <w:sz w:val="20"/>
          <w:szCs w:val="20"/>
        </w:rPr>
        <w:t>centro de referência de alta complexidade em cardiologia</w:t>
      </w:r>
      <w:r w:rsidRPr="001E0A81">
        <w:rPr>
          <w:rFonts w:ascii="Gotham" w:hAnsi="Gotham" w:cs="Calibri"/>
          <w:color w:val="4F81BD" w:themeColor="accent1"/>
          <w:sz w:val="20"/>
          <w:szCs w:val="20"/>
        </w:rPr>
        <w:t xml:space="preserve"> </w:t>
      </w:r>
      <w:r w:rsidRPr="00F10D19">
        <w:rPr>
          <w:rFonts w:ascii="Gotham" w:hAnsi="Gotham" w:cs="Calibri"/>
          <w:sz w:val="20"/>
          <w:szCs w:val="20"/>
        </w:rPr>
        <w:t xml:space="preserve">que dispõe de recursos humanos qualificados, tecnologia diagnóstica e terapêutica de última geração, em uma estrutura hospitalar completa. Sendo assim, seus estagiários têm oportunidade de vivenciar, cotidianamente, de forma supervisionada, situações clínicas e cirúrgicas </w:t>
      </w:r>
      <w:r w:rsidRPr="001E0A81">
        <w:rPr>
          <w:rFonts w:ascii="Gotham" w:hAnsi="Gotham" w:cs="Calibri"/>
          <w:b/>
          <w:bCs/>
          <w:color w:val="4F81BD" w:themeColor="accent1"/>
          <w:sz w:val="20"/>
          <w:szCs w:val="20"/>
        </w:rPr>
        <w:t>fundamentais para sua formação</w:t>
      </w:r>
      <w:r w:rsidRPr="00F10D19">
        <w:rPr>
          <w:rFonts w:ascii="Gotham" w:hAnsi="Gotham" w:cs="Calibri"/>
          <w:sz w:val="20"/>
          <w:szCs w:val="20"/>
        </w:rPr>
        <w:t xml:space="preserve">. </w:t>
      </w:r>
    </w:p>
    <w:p w14:paraId="7D520078" w14:textId="4E1DA96F" w:rsidR="00F10D19" w:rsidRPr="00F10D19" w:rsidRDefault="00F10D19" w:rsidP="00F10D19">
      <w:pPr>
        <w:spacing w:before="120" w:line="360" w:lineRule="auto"/>
        <w:jc w:val="both"/>
        <w:rPr>
          <w:rFonts w:ascii="Gotham" w:hAnsi="Gotham" w:cs="Calibri"/>
          <w:sz w:val="20"/>
          <w:szCs w:val="20"/>
        </w:rPr>
      </w:pPr>
      <w:r w:rsidRPr="00F10D19">
        <w:rPr>
          <w:rFonts w:ascii="Gotham" w:hAnsi="Gotham" w:cs="Calibri"/>
          <w:sz w:val="20"/>
          <w:szCs w:val="20"/>
        </w:rPr>
        <w:t xml:space="preserve">A preceptoria PEM da </w:t>
      </w:r>
      <w:proofErr w:type="spellStart"/>
      <w:r w:rsidR="008B5743">
        <w:rPr>
          <w:rFonts w:ascii="Gotham" w:hAnsi="Gotham" w:cs="Calibri"/>
          <w:sz w:val="20"/>
          <w:szCs w:val="20"/>
        </w:rPr>
        <w:t>H</w:t>
      </w:r>
      <w:r w:rsidRPr="00F10D19">
        <w:rPr>
          <w:rFonts w:ascii="Gotham" w:hAnsi="Gotham" w:cs="Calibri"/>
          <w:sz w:val="20"/>
          <w:szCs w:val="20"/>
        </w:rPr>
        <w:t>FBC</w:t>
      </w:r>
      <w:r w:rsidR="008B5743">
        <w:rPr>
          <w:rFonts w:ascii="Gotham" w:hAnsi="Gotham" w:cs="Calibri"/>
          <w:sz w:val="20"/>
          <w:szCs w:val="20"/>
        </w:rPr>
        <w:t>cc</w:t>
      </w:r>
      <w:proofErr w:type="spellEnd"/>
      <w:r w:rsidRPr="00F10D19">
        <w:rPr>
          <w:rFonts w:ascii="Gotham" w:hAnsi="Gotham" w:cs="Calibri"/>
          <w:sz w:val="20"/>
          <w:szCs w:val="20"/>
        </w:rPr>
        <w:t xml:space="preserve"> busca oferecer uma supervisão presente, atenta e eficiente, estimulando o desenvolvimento progressivo da autonomia dos estagiários na assistência aos pacientes, </w:t>
      </w:r>
      <w:r w:rsidRPr="00B57AFD">
        <w:rPr>
          <w:rFonts w:ascii="Gotham" w:hAnsi="Gotham" w:cs="Calibri"/>
          <w:b/>
          <w:bCs/>
          <w:color w:val="4F81BD" w:themeColor="accent1"/>
          <w:sz w:val="20"/>
          <w:szCs w:val="20"/>
        </w:rPr>
        <w:t>com base em princípios éticos e humanísticos</w:t>
      </w:r>
      <w:r w:rsidRPr="00F10D19">
        <w:rPr>
          <w:rFonts w:ascii="Gotham" w:hAnsi="Gotham" w:cs="Calibri"/>
          <w:sz w:val="20"/>
          <w:szCs w:val="20"/>
        </w:rPr>
        <w:t xml:space="preserve">. O amplo corpo docente da </w:t>
      </w:r>
      <w:proofErr w:type="spellStart"/>
      <w:r w:rsidR="001E0A81">
        <w:rPr>
          <w:rFonts w:ascii="Gotham" w:hAnsi="Gotham" w:cs="Calibri"/>
          <w:sz w:val="20"/>
          <w:szCs w:val="20"/>
        </w:rPr>
        <w:t>H</w:t>
      </w:r>
      <w:r w:rsidRPr="00F10D19">
        <w:rPr>
          <w:rFonts w:ascii="Gotham" w:hAnsi="Gotham" w:cs="Calibri"/>
          <w:sz w:val="20"/>
          <w:szCs w:val="20"/>
        </w:rPr>
        <w:t>FBC</w:t>
      </w:r>
      <w:r w:rsidR="001E0A81">
        <w:rPr>
          <w:rFonts w:ascii="Gotham" w:hAnsi="Gotham" w:cs="Calibri"/>
          <w:sz w:val="20"/>
          <w:szCs w:val="20"/>
        </w:rPr>
        <w:t>cc</w:t>
      </w:r>
      <w:proofErr w:type="spellEnd"/>
      <w:r w:rsidRPr="00F10D19">
        <w:rPr>
          <w:rFonts w:ascii="Gotham" w:hAnsi="Gotham" w:cs="Calibri"/>
          <w:sz w:val="20"/>
          <w:szCs w:val="20"/>
        </w:rPr>
        <w:t xml:space="preserve"> é composto por </w:t>
      </w:r>
      <w:r w:rsidRPr="00B57AFD">
        <w:rPr>
          <w:rFonts w:ascii="Gotham" w:hAnsi="Gotham" w:cs="Calibri"/>
          <w:b/>
          <w:bCs/>
          <w:color w:val="4F81BD" w:themeColor="accent1"/>
          <w:sz w:val="20"/>
          <w:szCs w:val="20"/>
        </w:rPr>
        <w:t>preceptores especialistas em cardiologia</w:t>
      </w:r>
      <w:r w:rsidRPr="00F10D19">
        <w:rPr>
          <w:rFonts w:ascii="Gotham" w:hAnsi="Gotham" w:cs="Calibri"/>
          <w:sz w:val="20"/>
          <w:szCs w:val="20"/>
        </w:rPr>
        <w:t xml:space="preserve">, de forma a assegurar uma supervisão constante e qualificada às atividades desenvolvidas pelos médicos em </w:t>
      </w:r>
      <w:r w:rsidRPr="00B57AFD">
        <w:rPr>
          <w:rFonts w:ascii="Gotham" w:hAnsi="Gotham" w:cs="Calibri"/>
          <w:b/>
          <w:bCs/>
          <w:color w:val="4F81BD" w:themeColor="accent1"/>
          <w:sz w:val="20"/>
          <w:szCs w:val="20"/>
        </w:rPr>
        <w:t>todos os estágios do programa.</w:t>
      </w:r>
      <w:r w:rsidRPr="00B57AFD">
        <w:rPr>
          <w:rFonts w:ascii="Gotham" w:hAnsi="Gotham" w:cs="Calibri"/>
          <w:color w:val="4F81BD" w:themeColor="accent1"/>
          <w:sz w:val="20"/>
          <w:szCs w:val="20"/>
        </w:rPr>
        <w:t xml:space="preserve"> </w:t>
      </w:r>
    </w:p>
    <w:p w14:paraId="7F0EEFA9" w14:textId="77777777" w:rsidR="007C41BB" w:rsidRDefault="007C41BB" w:rsidP="00F10D19">
      <w:pPr>
        <w:spacing w:before="120" w:line="360" w:lineRule="auto"/>
        <w:jc w:val="both"/>
        <w:rPr>
          <w:rFonts w:ascii="Gotham" w:hAnsi="Gotham" w:cs="Calibri"/>
          <w:b/>
          <w:bCs/>
          <w:i/>
          <w:color w:val="4F81BD" w:themeColor="accent1"/>
          <w:sz w:val="20"/>
          <w:szCs w:val="20"/>
        </w:rPr>
      </w:pPr>
    </w:p>
    <w:p w14:paraId="4DE8E864" w14:textId="72B0ADF8" w:rsidR="00F10D19" w:rsidRPr="003B734A" w:rsidRDefault="00F10D19" w:rsidP="00F10D19">
      <w:pPr>
        <w:spacing w:before="120" w:line="360" w:lineRule="auto"/>
        <w:jc w:val="both"/>
        <w:rPr>
          <w:rFonts w:ascii="Gotham" w:hAnsi="Gotham" w:cs="Calibri"/>
          <w:b/>
          <w:bCs/>
          <w:i/>
          <w:color w:val="4F81BD" w:themeColor="accent1"/>
          <w:sz w:val="20"/>
          <w:szCs w:val="20"/>
        </w:rPr>
      </w:pPr>
      <w:r w:rsidRPr="003B734A">
        <w:rPr>
          <w:rFonts w:ascii="Gotham" w:hAnsi="Gotham" w:cs="Calibri"/>
          <w:b/>
          <w:bCs/>
          <w:i/>
          <w:color w:val="4F81BD" w:themeColor="accent1"/>
          <w:sz w:val="20"/>
          <w:szCs w:val="20"/>
        </w:rPr>
        <w:t xml:space="preserve">Durante o primeiro ano do PEM, os estagiários (E1) participam de 03 estágios: </w:t>
      </w:r>
    </w:p>
    <w:p w14:paraId="7B281446" w14:textId="77777777" w:rsidR="00F10D19" w:rsidRPr="00F10D19" w:rsidRDefault="00F10D19" w:rsidP="00F10D19">
      <w:pPr>
        <w:spacing w:line="360" w:lineRule="auto"/>
        <w:jc w:val="both"/>
        <w:rPr>
          <w:rFonts w:ascii="Gotham" w:hAnsi="Gotham" w:cs="Calibri"/>
          <w:sz w:val="20"/>
          <w:szCs w:val="20"/>
        </w:rPr>
      </w:pPr>
      <w:r w:rsidRPr="00CB4025">
        <w:rPr>
          <w:rFonts w:ascii="Gotham" w:hAnsi="Gotham" w:cs="Calibri"/>
          <w:b/>
          <w:bCs/>
          <w:color w:val="FF6699"/>
          <w:sz w:val="20"/>
          <w:szCs w:val="20"/>
        </w:rPr>
        <w:t>(1)</w:t>
      </w:r>
      <w:r w:rsidRPr="00F10D19">
        <w:rPr>
          <w:rFonts w:ascii="Gotham" w:hAnsi="Gotham" w:cs="Calibri"/>
          <w:color w:val="FF6699"/>
          <w:sz w:val="20"/>
          <w:szCs w:val="20"/>
        </w:rPr>
        <w:t xml:space="preserve"> </w:t>
      </w:r>
      <w:r w:rsidRPr="00F10D19">
        <w:rPr>
          <w:rFonts w:ascii="Gotham" w:hAnsi="Gotham" w:cs="Calibri"/>
          <w:sz w:val="20"/>
          <w:szCs w:val="20"/>
        </w:rPr>
        <w:t xml:space="preserve">Estágio nas Enfermarias de Cardiologia com duração de 24 semanas; </w:t>
      </w:r>
    </w:p>
    <w:p w14:paraId="4B9EBA5D" w14:textId="77777777" w:rsidR="00F10D19" w:rsidRPr="00F10D19" w:rsidRDefault="00F10D19" w:rsidP="00F10D19">
      <w:pPr>
        <w:spacing w:line="360" w:lineRule="auto"/>
        <w:jc w:val="both"/>
        <w:rPr>
          <w:rFonts w:ascii="Gotham" w:hAnsi="Gotham" w:cs="Calibri"/>
          <w:sz w:val="20"/>
          <w:szCs w:val="20"/>
        </w:rPr>
      </w:pPr>
      <w:r w:rsidRPr="00CB4025">
        <w:rPr>
          <w:rFonts w:ascii="Gotham" w:hAnsi="Gotham" w:cs="Calibri"/>
          <w:b/>
          <w:bCs/>
          <w:color w:val="FF6699"/>
          <w:sz w:val="20"/>
          <w:szCs w:val="20"/>
        </w:rPr>
        <w:t>(2)</w:t>
      </w:r>
      <w:r w:rsidRPr="00F10D19">
        <w:rPr>
          <w:rFonts w:ascii="Gotham" w:hAnsi="Gotham" w:cs="Calibri"/>
          <w:color w:val="FF6699"/>
          <w:sz w:val="20"/>
          <w:szCs w:val="20"/>
        </w:rPr>
        <w:t xml:space="preserve"> </w:t>
      </w:r>
      <w:r w:rsidRPr="00F10D19">
        <w:rPr>
          <w:rFonts w:ascii="Gotham" w:hAnsi="Gotham" w:cs="Calibri"/>
          <w:sz w:val="20"/>
          <w:szCs w:val="20"/>
        </w:rPr>
        <w:t xml:space="preserve">Estágio de Urgência e Emergência Cardiovascular (Pronto Atendimento - PA), com duração de 12 semanas; </w:t>
      </w:r>
    </w:p>
    <w:p w14:paraId="23606238" w14:textId="77777777" w:rsidR="00F10D19" w:rsidRPr="00F10D19" w:rsidRDefault="00F10D19" w:rsidP="00F10D19">
      <w:pPr>
        <w:spacing w:line="360" w:lineRule="auto"/>
        <w:jc w:val="both"/>
        <w:rPr>
          <w:rFonts w:ascii="Gotham" w:hAnsi="Gotham" w:cs="Calibri"/>
          <w:sz w:val="20"/>
          <w:szCs w:val="20"/>
        </w:rPr>
      </w:pPr>
      <w:r w:rsidRPr="00CB4025">
        <w:rPr>
          <w:rFonts w:ascii="Gotham" w:hAnsi="Gotham" w:cs="Calibri"/>
          <w:b/>
          <w:bCs/>
          <w:color w:val="FF6699"/>
          <w:sz w:val="20"/>
          <w:szCs w:val="20"/>
        </w:rPr>
        <w:t>(3)</w:t>
      </w:r>
      <w:r w:rsidRPr="00F10D19">
        <w:rPr>
          <w:rFonts w:ascii="Gotham" w:hAnsi="Gotham" w:cs="Calibri"/>
          <w:color w:val="0070C0"/>
          <w:sz w:val="20"/>
          <w:szCs w:val="20"/>
        </w:rPr>
        <w:t xml:space="preserve"> </w:t>
      </w:r>
      <w:r w:rsidRPr="00F10D19">
        <w:rPr>
          <w:rFonts w:ascii="Gotham" w:hAnsi="Gotham" w:cs="Calibri"/>
          <w:sz w:val="20"/>
          <w:szCs w:val="20"/>
        </w:rPr>
        <w:t xml:space="preserve">Estágio no Serviço de Ergometria, com duração de 8 semanas. </w:t>
      </w:r>
    </w:p>
    <w:p w14:paraId="43A4CF6B" w14:textId="77777777" w:rsidR="00F10D19" w:rsidRPr="00287951" w:rsidRDefault="00F10D19" w:rsidP="00F10D19">
      <w:pPr>
        <w:spacing w:before="120" w:line="360" w:lineRule="auto"/>
        <w:jc w:val="both"/>
        <w:rPr>
          <w:rFonts w:ascii="Gotham" w:hAnsi="Gotham" w:cs="Calibri"/>
          <w:i/>
          <w:iCs/>
          <w:color w:val="4F81BD" w:themeColor="accent1"/>
          <w:sz w:val="20"/>
          <w:szCs w:val="20"/>
        </w:rPr>
      </w:pPr>
      <w:r w:rsidRPr="00287951">
        <w:rPr>
          <w:rFonts w:ascii="Gotham" w:hAnsi="Gotham" w:cs="Calibri"/>
          <w:i/>
          <w:iCs/>
          <w:color w:val="4F81BD" w:themeColor="accent1"/>
          <w:sz w:val="20"/>
          <w:szCs w:val="20"/>
        </w:rPr>
        <w:t xml:space="preserve">Simultaneamente à atuação nos estágios acima apresentados, os estagiários participam de plantões no PA sob supervisão presencial da preceptoria, de acordo com escala, ao longo do ano. </w:t>
      </w:r>
    </w:p>
    <w:p w14:paraId="5EC8FB99" w14:textId="77777777" w:rsidR="00287951" w:rsidRDefault="00287951" w:rsidP="00F10D19">
      <w:pPr>
        <w:spacing w:before="120" w:line="360" w:lineRule="auto"/>
        <w:jc w:val="both"/>
        <w:rPr>
          <w:rFonts w:ascii="Gotham" w:hAnsi="Gotham" w:cs="Calibri"/>
          <w:b/>
          <w:bCs/>
          <w:i/>
          <w:color w:val="4F81BD" w:themeColor="accent1"/>
          <w:sz w:val="20"/>
          <w:szCs w:val="20"/>
        </w:rPr>
      </w:pPr>
    </w:p>
    <w:p w14:paraId="24B603E1" w14:textId="2E3C6A5B" w:rsidR="00F10D19" w:rsidRPr="00CB4025" w:rsidRDefault="00F10D19" w:rsidP="00F10D19">
      <w:pPr>
        <w:spacing w:before="120" w:line="360" w:lineRule="auto"/>
        <w:jc w:val="both"/>
        <w:rPr>
          <w:rFonts w:ascii="Gotham" w:hAnsi="Gotham" w:cs="Calibri"/>
          <w:b/>
          <w:bCs/>
          <w:i/>
          <w:color w:val="4F81BD" w:themeColor="accent1"/>
          <w:sz w:val="20"/>
          <w:szCs w:val="20"/>
        </w:rPr>
      </w:pPr>
      <w:r w:rsidRPr="00CB4025">
        <w:rPr>
          <w:rFonts w:ascii="Gotham" w:hAnsi="Gotham" w:cs="Calibri"/>
          <w:b/>
          <w:bCs/>
          <w:i/>
          <w:color w:val="4F81BD" w:themeColor="accent1"/>
          <w:sz w:val="20"/>
          <w:szCs w:val="20"/>
        </w:rPr>
        <w:t xml:space="preserve">Durante o segundo ano do PEM, os estagiários (E2) participam de 05 estágios: </w:t>
      </w:r>
    </w:p>
    <w:p w14:paraId="75BF9791" w14:textId="77777777" w:rsidR="00F10D19" w:rsidRPr="00F10D19" w:rsidRDefault="00F10D19" w:rsidP="00F10D19">
      <w:pPr>
        <w:spacing w:line="360" w:lineRule="auto"/>
        <w:jc w:val="both"/>
        <w:rPr>
          <w:rFonts w:ascii="Gotham" w:hAnsi="Gotham" w:cs="Calibri"/>
          <w:sz w:val="20"/>
          <w:szCs w:val="20"/>
        </w:rPr>
      </w:pPr>
      <w:r w:rsidRPr="00CB4025">
        <w:rPr>
          <w:rFonts w:ascii="Gotham" w:hAnsi="Gotham" w:cs="Calibri"/>
          <w:b/>
          <w:bCs/>
          <w:color w:val="008000"/>
          <w:sz w:val="20"/>
          <w:szCs w:val="20"/>
        </w:rPr>
        <w:t>(1)</w:t>
      </w:r>
      <w:r w:rsidRPr="00F10D19">
        <w:rPr>
          <w:rFonts w:ascii="Gotham" w:hAnsi="Gotham" w:cs="Calibri"/>
          <w:color w:val="008000"/>
          <w:sz w:val="20"/>
          <w:szCs w:val="20"/>
        </w:rPr>
        <w:t xml:space="preserve"> </w:t>
      </w:r>
      <w:r w:rsidRPr="00F10D19">
        <w:rPr>
          <w:rFonts w:ascii="Gotham" w:hAnsi="Gotham" w:cs="Calibri"/>
          <w:sz w:val="20"/>
          <w:szCs w:val="20"/>
        </w:rPr>
        <w:t xml:space="preserve">Estágio nas Enfermarias de Cardiologia, com duração de 16 semanas; </w:t>
      </w:r>
    </w:p>
    <w:p w14:paraId="522684CB" w14:textId="77777777" w:rsidR="00F10D19" w:rsidRPr="00F10D19" w:rsidRDefault="00F10D19" w:rsidP="00F10D19">
      <w:pPr>
        <w:spacing w:line="360" w:lineRule="auto"/>
        <w:jc w:val="both"/>
        <w:rPr>
          <w:rFonts w:ascii="Gotham" w:hAnsi="Gotham" w:cs="Calibri"/>
          <w:sz w:val="20"/>
          <w:szCs w:val="20"/>
        </w:rPr>
      </w:pPr>
      <w:r w:rsidRPr="00CB4025">
        <w:rPr>
          <w:rFonts w:ascii="Gotham" w:hAnsi="Gotham" w:cs="Calibri"/>
          <w:b/>
          <w:bCs/>
          <w:color w:val="008000"/>
          <w:sz w:val="20"/>
          <w:szCs w:val="20"/>
        </w:rPr>
        <w:t>(2)</w:t>
      </w:r>
      <w:r w:rsidRPr="00F10D19">
        <w:rPr>
          <w:rFonts w:ascii="Gotham" w:hAnsi="Gotham" w:cs="Calibri"/>
          <w:color w:val="008000"/>
          <w:sz w:val="20"/>
          <w:szCs w:val="20"/>
        </w:rPr>
        <w:t xml:space="preserve"> </w:t>
      </w:r>
      <w:r w:rsidRPr="00F10D19">
        <w:rPr>
          <w:rFonts w:ascii="Gotham" w:hAnsi="Gotham" w:cs="Calibri"/>
          <w:sz w:val="20"/>
          <w:szCs w:val="20"/>
        </w:rPr>
        <w:t xml:space="preserve">Estágio de Urgência e Emergência Cardiovascular (Pronto Atendimento - PA), com duração de 8 semanas, e plantões, de acordo com escala, ao longo do ano; </w:t>
      </w:r>
    </w:p>
    <w:p w14:paraId="2AC147F9" w14:textId="77777777" w:rsidR="00F10D19" w:rsidRPr="00F10D19" w:rsidRDefault="00F10D19" w:rsidP="00F10D19">
      <w:pPr>
        <w:spacing w:line="360" w:lineRule="auto"/>
        <w:jc w:val="both"/>
        <w:rPr>
          <w:rFonts w:ascii="Gotham" w:hAnsi="Gotham" w:cs="Calibri"/>
          <w:sz w:val="20"/>
          <w:szCs w:val="20"/>
        </w:rPr>
      </w:pPr>
      <w:r w:rsidRPr="00CB4025">
        <w:rPr>
          <w:rFonts w:ascii="Gotham" w:hAnsi="Gotham" w:cs="Calibri"/>
          <w:b/>
          <w:bCs/>
          <w:color w:val="008000"/>
          <w:sz w:val="20"/>
          <w:szCs w:val="20"/>
        </w:rPr>
        <w:t>(3)</w:t>
      </w:r>
      <w:r w:rsidRPr="00F10D19">
        <w:rPr>
          <w:rFonts w:ascii="Gotham" w:hAnsi="Gotham" w:cs="Calibri"/>
          <w:color w:val="008000"/>
          <w:sz w:val="20"/>
          <w:szCs w:val="20"/>
        </w:rPr>
        <w:t xml:space="preserve"> </w:t>
      </w:r>
      <w:r w:rsidRPr="00F10D19">
        <w:rPr>
          <w:rFonts w:ascii="Gotham" w:hAnsi="Gotham" w:cs="Calibri"/>
          <w:sz w:val="20"/>
          <w:szCs w:val="20"/>
        </w:rPr>
        <w:t>Estágio no Serviço de Ergometria, com duração de 8 semanas;</w:t>
      </w:r>
    </w:p>
    <w:p w14:paraId="53F2E855" w14:textId="77777777" w:rsidR="00F10D19" w:rsidRPr="00F10D19" w:rsidRDefault="00F10D19" w:rsidP="00F10D19">
      <w:pPr>
        <w:spacing w:line="360" w:lineRule="auto"/>
        <w:jc w:val="both"/>
        <w:rPr>
          <w:rFonts w:ascii="Gotham" w:hAnsi="Gotham" w:cs="Calibri"/>
          <w:sz w:val="20"/>
          <w:szCs w:val="20"/>
        </w:rPr>
      </w:pPr>
      <w:r w:rsidRPr="00CB4025">
        <w:rPr>
          <w:rFonts w:ascii="Gotham" w:hAnsi="Gotham" w:cs="Calibri"/>
          <w:b/>
          <w:bCs/>
          <w:color w:val="008000"/>
          <w:sz w:val="20"/>
          <w:szCs w:val="20"/>
        </w:rPr>
        <w:lastRenderedPageBreak/>
        <w:t>(4)</w:t>
      </w:r>
      <w:r w:rsidRPr="00F10D19">
        <w:rPr>
          <w:rFonts w:ascii="Gotham" w:hAnsi="Gotham" w:cs="Calibri"/>
          <w:color w:val="008000"/>
          <w:sz w:val="20"/>
          <w:szCs w:val="20"/>
        </w:rPr>
        <w:t xml:space="preserve"> </w:t>
      </w:r>
      <w:r w:rsidRPr="00F10D19">
        <w:rPr>
          <w:rFonts w:ascii="Gotham" w:hAnsi="Gotham" w:cs="Calibri"/>
          <w:sz w:val="20"/>
          <w:szCs w:val="20"/>
        </w:rPr>
        <w:t xml:space="preserve">Estágio no Serviço de Arritmia, com duração de 8 semanas; </w:t>
      </w:r>
    </w:p>
    <w:p w14:paraId="28C7ECA8" w14:textId="77777777" w:rsidR="00F10D19" w:rsidRPr="00F10D19" w:rsidRDefault="00F10D19" w:rsidP="00F10D19">
      <w:pPr>
        <w:spacing w:line="360" w:lineRule="auto"/>
        <w:jc w:val="both"/>
        <w:rPr>
          <w:rFonts w:ascii="Gotham" w:hAnsi="Gotham" w:cs="Calibri"/>
          <w:sz w:val="20"/>
          <w:szCs w:val="20"/>
        </w:rPr>
      </w:pPr>
      <w:r w:rsidRPr="00CB4025">
        <w:rPr>
          <w:rFonts w:ascii="Gotham" w:hAnsi="Gotham" w:cs="Calibri"/>
          <w:b/>
          <w:bCs/>
          <w:color w:val="008000"/>
          <w:sz w:val="20"/>
          <w:szCs w:val="20"/>
        </w:rPr>
        <w:t>(5)</w:t>
      </w:r>
      <w:r w:rsidRPr="00F10D19">
        <w:rPr>
          <w:rFonts w:ascii="Gotham" w:hAnsi="Gotham" w:cs="Calibri"/>
          <w:sz w:val="20"/>
          <w:szCs w:val="20"/>
        </w:rPr>
        <w:t xml:space="preserve"> Estágio na Unidade Coronariana, com duração de 4 semanas. </w:t>
      </w:r>
    </w:p>
    <w:p w14:paraId="18CEB277" w14:textId="77777777" w:rsidR="00F10D19" w:rsidRPr="00287951" w:rsidRDefault="00F10D19" w:rsidP="00F10D19">
      <w:pPr>
        <w:spacing w:before="120" w:line="360" w:lineRule="auto"/>
        <w:jc w:val="both"/>
        <w:rPr>
          <w:rFonts w:ascii="Gotham" w:hAnsi="Gotham" w:cs="Calibri"/>
          <w:i/>
          <w:iCs/>
          <w:color w:val="4F81BD" w:themeColor="accent1"/>
          <w:sz w:val="20"/>
          <w:szCs w:val="20"/>
        </w:rPr>
      </w:pPr>
      <w:r w:rsidRPr="00287951">
        <w:rPr>
          <w:rFonts w:ascii="Gotham" w:hAnsi="Gotham" w:cs="Calibri"/>
          <w:i/>
          <w:iCs/>
          <w:color w:val="4F81BD" w:themeColor="accent1"/>
          <w:sz w:val="20"/>
          <w:szCs w:val="20"/>
        </w:rPr>
        <w:t xml:space="preserve">Simultaneamente à atuação nos estágios acima apresentados, os estagiários participam de plantões no PA sob supervisão presencial da preceptoria, de acordo com escala, ao longo do ano. </w:t>
      </w:r>
    </w:p>
    <w:p w14:paraId="29F16F02" w14:textId="77777777" w:rsidR="00287951" w:rsidRDefault="00287951" w:rsidP="00F10D19">
      <w:pPr>
        <w:spacing w:before="120" w:line="360" w:lineRule="auto"/>
        <w:jc w:val="both"/>
        <w:rPr>
          <w:rFonts w:ascii="Gotham" w:hAnsi="Gotham" w:cs="Calibri"/>
          <w:b/>
          <w:i/>
          <w:color w:val="4F81BD" w:themeColor="accent1"/>
          <w:sz w:val="20"/>
          <w:szCs w:val="20"/>
        </w:rPr>
      </w:pPr>
    </w:p>
    <w:p w14:paraId="4CA13301" w14:textId="37ED6967" w:rsidR="00F10D19" w:rsidRPr="00CB4025" w:rsidRDefault="00F10D19" w:rsidP="00F10D19">
      <w:pPr>
        <w:spacing w:before="120" w:line="360" w:lineRule="auto"/>
        <w:jc w:val="both"/>
        <w:rPr>
          <w:rFonts w:ascii="Gotham" w:hAnsi="Gotham" w:cs="Calibri"/>
          <w:b/>
          <w:i/>
          <w:color w:val="4F81BD" w:themeColor="accent1"/>
          <w:sz w:val="20"/>
          <w:szCs w:val="20"/>
        </w:rPr>
      </w:pPr>
      <w:r w:rsidRPr="00CB4025">
        <w:rPr>
          <w:rFonts w:ascii="Gotham" w:hAnsi="Gotham" w:cs="Calibri"/>
          <w:b/>
          <w:i/>
          <w:color w:val="4F81BD" w:themeColor="accent1"/>
          <w:sz w:val="20"/>
          <w:szCs w:val="20"/>
        </w:rPr>
        <w:t xml:space="preserve">Durante o terceiro ano do PEM, os estagiários (E3) participam de 05 estágios: </w:t>
      </w:r>
    </w:p>
    <w:p w14:paraId="5F2E9AE8" w14:textId="77777777" w:rsidR="00F10D19" w:rsidRPr="00F10D19" w:rsidRDefault="00F10D19" w:rsidP="00F10D19">
      <w:pPr>
        <w:spacing w:line="360" w:lineRule="auto"/>
        <w:jc w:val="both"/>
        <w:rPr>
          <w:rFonts w:ascii="Gotham" w:hAnsi="Gotham" w:cs="Calibri"/>
          <w:sz w:val="20"/>
          <w:szCs w:val="20"/>
        </w:rPr>
      </w:pPr>
      <w:r w:rsidRPr="00CB4025">
        <w:rPr>
          <w:rFonts w:ascii="Gotham" w:hAnsi="Gotham" w:cs="Calibri"/>
          <w:b/>
          <w:bCs/>
          <w:color w:val="FF3300"/>
          <w:sz w:val="20"/>
          <w:szCs w:val="20"/>
        </w:rPr>
        <w:t>(1)</w:t>
      </w:r>
      <w:r w:rsidRPr="00F10D19">
        <w:rPr>
          <w:rFonts w:ascii="Gotham" w:hAnsi="Gotham" w:cs="Calibri"/>
          <w:color w:val="FF3300"/>
          <w:sz w:val="20"/>
          <w:szCs w:val="20"/>
        </w:rPr>
        <w:t xml:space="preserve"> </w:t>
      </w:r>
      <w:r w:rsidRPr="00F10D19">
        <w:rPr>
          <w:rFonts w:ascii="Gotham" w:hAnsi="Gotham" w:cs="Calibri"/>
          <w:sz w:val="20"/>
          <w:szCs w:val="20"/>
        </w:rPr>
        <w:t xml:space="preserve">Estágio nas Enfermarias de Cardiologia, com duração de 4 semanas; </w:t>
      </w:r>
    </w:p>
    <w:p w14:paraId="19F9A58D" w14:textId="77777777" w:rsidR="00F10D19" w:rsidRPr="00F10D19" w:rsidRDefault="00F10D19" w:rsidP="00F10D19">
      <w:pPr>
        <w:spacing w:line="360" w:lineRule="auto"/>
        <w:jc w:val="both"/>
        <w:rPr>
          <w:rFonts w:ascii="Gotham" w:hAnsi="Gotham" w:cs="Calibri"/>
          <w:sz w:val="20"/>
          <w:szCs w:val="20"/>
        </w:rPr>
      </w:pPr>
      <w:r w:rsidRPr="00CB4025">
        <w:rPr>
          <w:rFonts w:ascii="Gotham" w:hAnsi="Gotham" w:cs="Calibri"/>
          <w:b/>
          <w:bCs/>
          <w:color w:val="FF3300"/>
          <w:sz w:val="20"/>
          <w:szCs w:val="20"/>
        </w:rPr>
        <w:t>(2)</w:t>
      </w:r>
      <w:r w:rsidRPr="00F10D19">
        <w:rPr>
          <w:rFonts w:ascii="Gotham" w:hAnsi="Gotham" w:cs="Calibri"/>
          <w:color w:val="FF3300"/>
          <w:sz w:val="20"/>
          <w:szCs w:val="20"/>
        </w:rPr>
        <w:t xml:space="preserve"> </w:t>
      </w:r>
      <w:r w:rsidRPr="00F10D19">
        <w:rPr>
          <w:rFonts w:ascii="Gotham" w:hAnsi="Gotham" w:cs="Calibri"/>
          <w:sz w:val="20"/>
          <w:szCs w:val="20"/>
        </w:rPr>
        <w:t xml:space="preserve">Estágio no Serviço de Arritmia, com duração de 8 semanas; </w:t>
      </w:r>
    </w:p>
    <w:p w14:paraId="1950E1F3" w14:textId="77777777" w:rsidR="00F10D19" w:rsidRPr="00F10D19" w:rsidRDefault="00F10D19" w:rsidP="00F10D19">
      <w:pPr>
        <w:spacing w:line="360" w:lineRule="auto"/>
        <w:jc w:val="both"/>
        <w:rPr>
          <w:rFonts w:ascii="Gotham" w:hAnsi="Gotham" w:cs="Calibri"/>
          <w:sz w:val="20"/>
          <w:szCs w:val="20"/>
        </w:rPr>
      </w:pPr>
      <w:r w:rsidRPr="00CB4025">
        <w:rPr>
          <w:rFonts w:ascii="Gotham" w:hAnsi="Gotham" w:cs="Calibri"/>
          <w:b/>
          <w:bCs/>
          <w:color w:val="FF3300"/>
          <w:sz w:val="20"/>
          <w:szCs w:val="20"/>
        </w:rPr>
        <w:t>(3)</w:t>
      </w:r>
      <w:r w:rsidRPr="00F10D19">
        <w:rPr>
          <w:rFonts w:ascii="Gotham" w:hAnsi="Gotham" w:cs="Calibri"/>
          <w:color w:val="FF3300"/>
          <w:sz w:val="20"/>
          <w:szCs w:val="20"/>
        </w:rPr>
        <w:t xml:space="preserve"> </w:t>
      </w:r>
      <w:r w:rsidRPr="00F10D19">
        <w:rPr>
          <w:rFonts w:ascii="Gotham" w:hAnsi="Gotham" w:cs="Calibri"/>
          <w:sz w:val="20"/>
          <w:szCs w:val="20"/>
        </w:rPr>
        <w:t>Estágio na Unidade Coronariana, com duração de 4 semanas;</w:t>
      </w:r>
    </w:p>
    <w:p w14:paraId="4EF8E4F1" w14:textId="77777777" w:rsidR="00F10D19" w:rsidRPr="00F10D19" w:rsidRDefault="00F10D19" w:rsidP="00F10D19">
      <w:pPr>
        <w:spacing w:line="360" w:lineRule="auto"/>
        <w:jc w:val="both"/>
        <w:rPr>
          <w:rFonts w:ascii="Gotham" w:hAnsi="Gotham" w:cs="Calibri"/>
          <w:sz w:val="20"/>
          <w:szCs w:val="20"/>
        </w:rPr>
      </w:pPr>
      <w:r w:rsidRPr="00CB4025">
        <w:rPr>
          <w:rFonts w:ascii="Gotham" w:hAnsi="Gotham" w:cs="Calibri"/>
          <w:b/>
          <w:bCs/>
          <w:color w:val="FF3300"/>
          <w:sz w:val="20"/>
          <w:szCs w:val="20"/>
        </w:rPr>
        <w:t>(4)</w:t>
      </w:r>
      <w:r w:rsidRPr="00F10D19">
        <w:rPr>
          <w:rFonts w:ascii="Gotham" w:hAnsi="Gotham" w:cs="Calibri"/>
          <w:color w:val="FF3300"/>
          <w:sz w:val="20"/>
          <w:szCs w:val="20"/>
        </w:rPr>
        <w:t xml:space="preserve"> </w:t>
      </w:r>
      <w:r w:rsidRPr="00F10D19">
        <w:rPr>
          <w:rFonts w:ascii="Gotham" w:hAnsi="Gotham" w:cs="Calibri"/>
          <w:sz w:val="20"/>
          <w:szCs w:val="20"/>
        </w:rPr>
        <w:t xml:space="preserve">Estágio no Serviço de Hemodinâmica, com duração de 4 semanas; </w:t>
      </w:r>
    </w:p>
    <w:p w14:paraId="3D73DE33" w14:textId="77777777" w:rsidR="00F10D19" w:rsidRPr="00F10D19" w:rsidRDefault="00F10D19" w:rsidP="00F10D19">
      <w:pPr>
        <w:spacing w:line="360" w:lineRule="auto"/>
        <w:jc w:val="both"/>
        <w:rPr>
          <w:rFonts w:ascii="Gotham" w:hAnsi="Gotham" w:cs="Calibri"/>
          <w:sz w:val="20"/>
          <w:szCs w:val="20"/>
        </w:rPr>
      </w:pPr>
      <w:r w:rsidRPr="00CB4025">
        <w:rPr>
          <w:rFonts w:ascii="Gotham" w:hAnsi="Gotham" w:cs="Calibri"/>
          <w:b/>
          <w:bCs/>
          <w:color w:val="FF3300"/>
          <w:sz w:val="20"/>
          <w:szCs w:val="20"/>
        </w:rPr>
        <w:t>(5)</w:t>
      </w:r>
      <w:r w:rsidRPr="00F10D19">
        <w:rPr>
          <w:rFonts w:ascii="Gotham" w:hAnsi="Gotham" w:cs="Calibri"/>
          <w:color w:val="FF3300"/>
          <w:sz w:val="20"/>
          <w:szCs w:val="20"/>
        </w:rPr>
        <w:t xml:space="preserve"> </w:t>
      </w:r>
      <w:r w:rsidRPr="00F10D19">
        <w:rPr>
          <w:rFonts w:ascii="Gotham" w:hAnsi="Gotham" w:cs="Calibri"/>
          <w:sz w:val="20"/>
          <w:szCs w:val="20"/>
        </w:rPr>
        <w:t xml:space="preserve">Estágio no Serviço de Medicina Nuclear, com duração de 4 semanas; </w:t>
      </w:r>
    </w:p>
    <w:p w14:paraId="21200C8B" w14:textId="77777777" w:rsidR="00F10D19" w:rsidRPr="00F10D19" w:rsidRDefault="00F10D19" w:rsidP="00F10D19">
      <w:pPr>
        <w:spacing w:line="360" w:lineRule="auto"/>
        <w:jc w:val="both"/>
        <w:rPr>
          <w:rFonts w:ascii="Gotham" w:hAnsi="Gotham" w:cs="Calibri"/>
          <w:sz w:val="20"/>
          <w:szCs w:val="20"/>
        </w:rPr>
      </w:pPr>
      <w:r w:rsidRPr="00CB4025">
        <w:rPr>
          <w:rFonts w:ascii="Gotham" w:hAnsi="Gotham" w:cs="Calibri"/>
          <w:b/>
          <w:bCs/>
          <w:color w:val="FF3300"/>
          <w:sz w:val="20"/>
          <w:szCs w:val="20"/>
        </w:rPr>
        <w:t>(6)</w:t>
      </w:r>
      <w:r w:rsidRPr="00F10D19">
        <w:rPr>
          <w:rFonts w:ascii="Gotham" w:hAnsi="Gotham" w:cs="Calibri"/>
          <w:color w:val="FF3300"/>
          <w:sz w:val="20"/>
          <w:szCs w:val="20"/>
        </w:rPr>
        <w:t xml:space="preserve"> </w:t>
      </w:r>
      <w:r w:rsidRPr="00F10D19">
        <w:rPr>
          <w:rFonts w:ascii="Gotham" w:hAnsi="Gotham" w:cs="Calibri"/>
          <w:sz w:val="20"/>
          <w:szCs w:val="20"/>
        </w:rPr>
        <w:t xml:space="preserve">Estágio no Serviço de </w:t>
      </w:r>
      <w:proofErr w:type="spellStart"/>
      <w:r w:rsidRPr="00F10D19">
        <w:rPr>
          <w:rFonts w:ascii="Gotham" w:hAnsi="Gotham" w:cs="Calibri"/>
          <w:sz w:val="20"/>
          <w:szCs w:val="20"/>
        </w:rPr>
        <w:t>EcoDopplercardiografia</w:t>
      </w:r>
      <w:proofErr w:type="spellEnd"/>
      <w:r w:rsidRPr="00F10D19">
        <w:rPr>
          <w:rFonts w:ascii="Gotham" w:hAnsi="Gotham" w:cs="Calibri"/>
          <w:sz w:val="20"/>
          <w:szCs w:val="20"/>
        </w:rPr>
        <w:t xml:space="preserve">, com duração de 4 semanas; </w:t>
      </w:r>
    </w:p>
    <w:p w14:paraId="658DE4F2" w14:textId="20BA8FB2" w:rsidR="00F10D19" w:rsidRPr="00F10D19" w:rsidRDefault="00F10D19" w:rsidP="00F10D19">
      <w:pPr>
        <w:spacing w:line="360" w:lineRule="auto"/>
        <w:jc w:val="both"/>
        <w:rPr>
          <w:rFonts w:ascii="Gotham" w:hAnsi="Gotham" w:cs="Calibri"/>
          <w:sz w:val="20"/>
          <w:szCs w:val="20"/>
        </w:rPr>
      </w:pPr>
      <w:r w:rsidRPr="00CB4025">
        <w:rPr>
          <w:rFonts w:ascii="Gotham" w:hAnsi="Gotham" w:cs="Calibri"/>
          <w:b/>
          <w:bCs/>
          <w:color w:val="FF3300"/>
          <w:sz w:val="20"/>
          <w:szCs w:val="20"/>
        </w:rPr>
        <w:t>(</w:t>
      </w:r>
      <w:r w:rsidR="00CB4025">
        <w:rPr>
          <w:rFonts w:ascii="Gotham" w:hAnsi="Gotham" w:cs="Calibri"/>
          <w:b/>
          <w:bCs/>
          <w:color w:val="FF3300"/>
          <w:sz w:val="20"/>
          <w:szCs w:val="20"/>
        </w:rPr>
        <w:t>7</w:t>
      </w:r>
      <w:r w:rsidRPr="00CB4025">
        <w:rPr>
          <w:rFonts w:ascii="Gotham" w:hAnsi="Gotham" w:cs="Calibri"/>
          <w:b/>
          <w:bCs/>
          <w:color w:val="FF3300"/>
          <w:sz w:val="20"/>
          <w:szCs w:val="20"/>
        </w:rPr>
        <w:t>)</w:t>
      </w:r>
      <w:r w:rsidRPr="00F10D19">
        <w:rPr>
          <w:rFonts w:ascii="Gotham" w:hAnsi="Gotham" w:cs="Calibri"/>
          <w:color w:val="FF3300"/>
          <w:sz w:val="20"/>
          <w:szCs w:val="20"/>
        </w:rPr>
        <w:t xml:space="preserve"> </w:t>
      </w:r>
      <w:r w:rsidRPr="00F10D19">
        <w:rPr>
          <w:rFonts w:ascii="Gotham" w:hAnsi="Gotham" w:cs="Calibri"/>
          <w:sz w:val="20"/>
          <w:szCs w:val="20"/>
        </w:rPr>
        <w:t xml:space="preserve">Estágio Opcional, com duração de 8 semanas. </w:t>
      </w:r>
    </w:p>
    <w:p w14:paraId="0F94F773" w14:textId="77777777" w:rsidR="00F10D19" w:rsidRPr="005B4652" w:rsidRDefault="00F10D19" w:rsidP="00F10D19">
      <w:pPr>
        <w:spacing w:before="120" w:line="360" w:lineRule="auto"/>
        <w:jc w:val="both"/>
        <w:rPr>
          <w:rFonts w:ascii="Gotham" w:hAnsi="Gotham" w:cs="Calibri"/>
          <w:sz w:val="20"/>
          <w:szCs w:val="20"/>
        </w:rPr>
      </w:pPr>
      <w:r w:rsidRPr="005B4652">
        <w:rPr>
          <w:rFonts w:ascii="Gotham" w:hAnsi="Gotham" w:cs="Calibri"/>
          <w:i/>
          <w:iCs/>
          <w:color w:val="4F81BD" w:themeColor="accent1"/>
          <w:sz w:val="20"/>
          <w:szCs w:val="20"/>
        </w:rPr>
        <w:t>Simultaneamente à atuação nos estágios acima apresentados, os estagiários participam de plantões no PA sob supervisão presencial da preceptoria, de acordo com escala, ao longo do ano. Todos os estagiários têm oportunidade de participar de atividades de Pesquisa Clínica.</w:t>
      </w:r>
      <w:r w:rsidRPr="005B4652">
        <w:rPr>
          <w:rFonts w:ascii="Gotham" w:hAnsi="Gotham" w:cs="Calibri"/>
          <w:sz w:val="20"/>
          <w:szCs w:val="20"/>
        </w:rPr>
        <w:t xml:space="preserve"> </w:t>
      </w:r>
    </w:p>
    <w:p w14:paraId="234CC30F" w14:textId="77777777" w:rsidR="00287951" w:rsidRPr="00F10D19" w:rsidRDefault="00287951" w:rsidP="00F10D19">
      <w:pPr>
        <w:spacing w:before="120" w:line="360" w:lineRule="auto"/>
        <w:jc w:val="both"/>
        <w:rPr>
          <w:rFonts w:ascii="Gotham" w:hAnsi="Gotham" w:cs="Calibri"/>
          <w:sz w:val="20"/>
          <w:szCs w:val="20"/>
        </w:rPr>
      </w:pPr>
    </w:p>
    <w:p w14:paraId="60E5C0F4" w14:textId="0B628132" w:rsidR="00F10D19" w:rsidRDefault="00287951" w:rsidP="0000187F">
      <w:pPr>
        <w:spacing w:line="360" w:lineRule="auto"/>
        <w:jc w:val="both"/>
        <w:rPr>
          <w:rFonts w:ascii="Gotham" w:hAnsi="Gotham" w:cs="Calibri"/>
          <w:b/>
          <w:bCs/>
          <w:color w:val="4F81BD" w:themeColor="accent1"/>
          <w:sz w:val="20"/>
          <w:szCs w:val="20"/>
        </w:rPr>
      </w:pPr>
      <w:r w:rsidRPr="00957578">
        <w:rPr>
          <w:rFonts w:ascii="Gotham" w:hAnsi="Gotham" w:cs="Calibri"/>
          <w:b/>
          <w:bCs/>
          <w:color w:val="4F81BD" w:themeColor="accent1"/>
          <w:sz w:val="20"/>
          <w:szCs w:val="20"/>
        </w:rPr>
        <w:t xml:space="preserve">ATIVIDADES PRÁTICAS: </w:t>
      </w:r>
    </w:p>
    <w:p w14:paraId="2E835DEB" w14:textId="77777777" w:rsidR="00287951" w:rsidRPr="00957578" w:rsidRDefault="00287951" w:rsidP="0000187F">
      <w:pPr>
        <w:spacing w:line="360" w:lineRule="auto"/>
        <w:jc w:val="both"/>
        <w:rPr>
          <w:rFonts w:ascii="Gotham" w:hAnsi="Gotham" w:cs="Calibri"/>
          <w:b/>
          <w:bCs/>
          <w:color w:val="4F81BD" w:themeColor="accent1"/>
          <w:sz w:val="20"/>
          <w:szCs w:val="20"/>
        </w:rPr>
      </w:pPr>
    </w:p>
    <w:p w14:paraId="69284A19" w14:textId="77777777" w:rsidR="00F10D19" w:rsidRPr="00287951" w:rsidRDefault="00F10D19" w:rsidP="0000187F">
      <w:pPr>
        <w:spacing w:line="360" w:lineRule="auto"/>
        <w:jc w:val="both"/>
        <w:rPr>
          <w:rFonts w:ascii="Gotham" w:hAnsi="Gotham" w:cs="Calibri"/>
          <w:b/>
          <w:bCs/>
          <w:sz w:val="20"/>
          <w:szCs w:val="20"/>
        </w:rPr>
      </w:pPr>
      <w:r w:rsidRPr="00287951">
        <w:rPr>
          <w:rFonts w:ascii="Gotham" w:hAnsi="Gotham" w:cs="Calibri"/>
          <w:b/>
          <w:bCs/>
          <w:color w:val="4F81BD" w:themeColor="accent1"/>
          <w:sz w:val="20"/>
          <w:szCs w:val="20"/>
        </w:rPr>
        <w:t xml:space="preserve">• Atividades no Estágio das Enfermarias de Cardiologia: </w:t>
      </w:r>
    </w:p>
    <w:p w14:paraId="49AF8BC8" w14:textId="77777777" w:rsidR="00F10D19" w:rsidRPr="00C31414" w:rsidRDefault="00F10D19" w:rsidP="0000187F">
      <w:pPr>
        <w:spacing w:line="360" w:lineRule="auto"/>
        <w:jc w:val="both"/>
        <w:rPr>
          <w:rFonts w:ascii="Gotham" w:hAnsi="Gotham" w:cs="Calibri"/>
          <w:b/>
          <w:bCs/>
          <w:color w:val="4F81BD" w:themeColor="accent1"/>
          <w:sz w:val="20"/>
          <w:szCs w:val="20"/>
        </w:rPr>
      </w:pPr>
      <w:r w:rsidRPr="00F10D19">
        <w:rPr>
          <w:rFonts w:ascii="Gotham" w:hAnsi="Gotham" w:cs="Calibri"/>
          <w:sz w:val="20"/>
          <w:szCs w:val="20"/>
        </w:rPr>
        <w:t xml:space="preserve">Durante o estágio, o(a) estagiário(a), sob supervisão da preceptoria, é responsável pela admissão, acompanhamento diário e alta hospitalar dos pacientes. Também, é de sua responsabilidade orientar os internos em relação às noções fundamentais sobre os casos em acompanhamento, bem como sobre assuntos correlatos aos mesmos. </w:t>
      </w:r>
      <w:r w:rsidRPr="00C31414">
        <w:rPr>
          <w:rFonts w:ascii="Gotham" w:hAnsi="Gotham" w:cs="Calibri"/>
          <w:b/>
          <w:bCs/>
          <w:color w:val="4F81BD" w:themeColor="accent1"/>
          <w:sz w:val="20"/>
          <w:szCs w:val="20"/>
        </w:rPr>
        <w:t xml:space="preserve">Sua participação nas visitas (diárias) com a preceptoria e nas atividades teóricas (semanais) da enfermaria é obrigatória. </w:t>
      </w:r>
    </w:p>
    <w:p w14:paraId="5D544A45" w14:textId="77777777" w:rsidR="00287951" w:rsidRPr="00F10D19" w:rsidRDefault="00287951" w:rsidP="0000187F">
      <w:pPr>
        <w:spacing w:line="360" w:lineRule="auto"/>
        <w:jc w:val="both"/>
        <w:rPr>
          <w:rFonts w:ascii="Gotham" w:hAnsi="Gotham" w:cs="Calibri"/>
          <w:sz w:val="20"/>
          <w:szCs w:val="20"/>
        </w:rPr>
      </w:pPr>
    </w:p>
    <w:p w14:paraId="6E92444E" w14:textId="77777777" w:rsidR="00F10D19" w:rsidRPr="00287951" w:rsidRDefault="00F10D19" w:rsidP="0000187F">
      <w:pPr>
        <w:spacing w:line="360" w:lineRule="auto"/>
        <w:jc w:val="both"/>
        <w:rPr>
          <w:rFonts w:ascii="Gotham" w:hAnsi="Gotham" w:cs="Calibri"/>
          <w:b/>
          <w:bCs/>
          <w:color w:val="4F81BD" w:themeColor="accent1"/>
          <w:sz w:val="20"/>
          <w:szCs w:val="20"/>
        </w:rPr>
      </w:pPr>
      <w:r w:rsidRPr="00287951">
        <w:rPr>
          <w:rFonts w:ascii="Gotham" w:hAnsi="Gotham" w:cs="Calibri"/>
          <w:b/>
          <w:bCs/>
          <w:color w:val="4F81BD" w:themeColor="accent1"/>
          <w:sz w:val="20"/>
          <w:szCs w:val="20"/>
        </w:rPr>
        <w:t xml:space="preserve">• Atividades no Estágio de Urgência e Emergência Cardiovascular (Pronto Atendimento - PA): </w:t>
      </w:r>
    </w:p>
    <w:p w14:paraId="7C535D91" w14:textId="77777777" w:rsidR="00F10D19" w:rsidRPr="00C31414" w:rsidRDefault="00F10D19" w:rsidP="0000187F">
      <w:pPr>
        <w:spacing w:line="360" w:lineRule="auto"/>
        <w:jc w:val="both"/>
        <w:rPr>
          <w:rFonts w:ascii="Gotham" w:hAnsi="Gotham" w:cs="Calibri"/>
          <w:b/>
          <w:bCs/>
          <w:color w:val="4F81BD" w:themeColor="accent1"/>
          <w:sz w:val="20"/>
          <w:szCs w:val="20"/>
        </w:rPr>
      </w:pPr>
      <w:r w:rsidRPr="00957578">
        <w:rPr>
          <w:rFonts w:ascii="Gotham" w:hAnsi="Gotham" w:cs="Calibri"/>
          <w:sz w:val="20"/>
          <w:szCs w:val="20"/>
        </w:rPr>
        <w:t xml:space="preserve">Durante o estágio, o(a) estagiário(a), sob supervisão da preceptoria, é responsável pelo atendimento e acompanhamento dos pacientes que se apresentam ao serviço. </w:t>
      </w:r>
      <w:r w:rsidRPr="00C31414">
        <w:rPr>
          <w:rFonts w:ascii="Gotham" w:hAnsi="Gotham" w:cs="Calibri"/>
          <w:b/>
          <w:bCs/>
          <w:color w:val="4F81BD" w:themeColor="accent1"/>
          <w:sz w:val="20"/>
          <w:szCs w:val="20"/>
        </w:rPr>
        <w:t xml:space="preserve">Sua participação nas visitas (diárias) com a preceptoria é obrigatória. </w:t>
      </w:r>
    </w:p>
    <w:p w14:paraId="73AC5436" w14:textId="77777777" w:rsidR="00214DFC" w:rsidRDefault="00214DFC" w:rsidP="0000187F">
      <w:pPr>
        <w:spacing w:line="360" w:lineRule="auto"/>
        <w:jc w:val="both"/>
        <w:rPr>
          <w:rFonts w:ascii="Gotham" w:hAnsi="Gotham" w:cs="Calibri"/>
          <w:sz w:val="20"/>
          <w:szCs w:val="20"/>
        </w:rPr>
      </w:pPr>
    </w:p>
    <w:p w14:paraId="25397FFC" w14:textId="05DC68C7" w:rsidR="00F10D19" w:rsidRPr="00287951" w:rsidRDefault="00F10D19" w:rsidP="0000187F">
      <w:pPr>
        <w:spacing w:line="360" w:lineRule="auto"/>
        <w:jc w:val="both"/>
        <w:rPr>
          <w:rFonts w:ascii="Gotham" w:hAnsi="Gotham" w:cs="Calibri"/>
          <w:b/>
          <w:bCs/>
          <w:color w:val="4F81BD" w:themeColor="accent1"/>
          <w:sz w:val="20"/>
          <w:szCs w:val="20"/>
        </w:rPr>
      </w:pPr>
      <w:r w:rsidRPr="00287951">
        <w:rPr>
          <w:rFonts w:ascii="Gotham" w:hAnsi="Gotham" w:cs="Calibri"/>
          <w:b/>
          <w:bCs/>
          <w:color w:val="4F81BD" w:themeColor="accent1"/>
          <w:sz w:val="20"/>
          <w:szCs w:val="20"/>
        </w:rPr>
        <w:t xml:space="preserve">• Atividades no Estágio na Unidade de Terapia Intensiva Cardiovascular: </w:t>
      </w:r>
    </w:p>
    <w:p w14:paraId="29EFA736" w14:textId="77777777" w:rsidR="00F10D19" w:rsidRPr="00957578" w:rsidRDefault="00F10D19" w:rsidP="0000187F">
      <w:pPr>
        <w:spacing w:line="360" w:lineRule="auto"/>
        <w:jc w:val="both"/>
        <w:rPr>
          <w:rFonts w:ascii="Gotham" w:hAnsi="Gotham" w:cs="Calibri"/>
          <w:sz w:val="20"/>
          <w:szCs w:val="20"/>
        </w:rPr>
      </w:pPr>
      <w:r w:rsidRPr="00957578">
        <w:rPr>
          <w:rFonts w:ascii="Gotham" w:hAnsi="Gotham" w:cs="Calibri"/>
          <w:sz w:val="20"/>
          <w:szCs w:val="20"/>
        </w:rPr>
        <w:t xml:space="preserve">Durante o estágio, o(a) estagiário(a), sob supervisão da preceptoria, é responsável pela admissão, acompanhamento diário e alta hospitalar dos pacientes. </w:t>
      </w:r>
      <w:r w:rsidRPr="00214DFC">
        <w:rPr>
          <w:rFonts w:ascii="Gotham" w:hAnsi="Gotham" w:cs="Calibri"/>
          <w:b/>
          <w:bCs/>
          <w:color w:val="4F81BD" w:themeColor="accent1"/>
          <w:sz w:val="20"/>
          <w:szCs w:val="20"/>
        </w:rPr>
        <w:t>Sua participação nas visitas (diárias) com a preceptoria e nas atividades teóricas (semanais) do estágio é obrigatória.</w:t>
      </w:r>
      <w:r w:rsidRPr="00214DFC">
        <w:rPr>
          <w:rFonts w:ascii="Gotham" w:hAnsi="Gotham" w:cs="Calibri"/>
          <w:color w:val="4F81BD" w:themeColor="accent1"/>
          <w:sz w:val="20"/>
          <w:szCs w:val="20"/>
        </w:rPr>
        <w:t xml:space="preserve"> </w:t>
      </w:r>
    </w:p>
    <w:p w14:paraId="695F34E5" w14:textId="77777777" w:rsidR="003344D1" w:rsidRDefault="003344D1" w:rsidP="0000187F">
      <w:pPr>
        <w:spacing w:line="360" w:lineRule="auto"/>
        <w:jc w:val="both"/>
        <w:rPr>
          <w:rFonts w:ascii="Gotham" w:hAnsi="Gotham" w:cs="Calibri"/>
          <w:b/>
          <w:bCs/>
          <w:color w:val="4F81BD" w:themeColor="accent1"/>
          <w:sz w:val="20"/>
          <w:szCs w:val="20"/>
        </w:rPr>
      </w:pPr>
    </w:p>
    <w:p w14:paraId="69EE9317" w14:textId="3D18541A" w:rsidR="00F10D19" w:rsidRPr="00287951" w:rsidRDefault="00F10D19" w:rsidP="0000187F">
      <w:pPr>
        <w:spacing w:line="360" w:lineRule="auto"/>
        <w:jc w:val="both"/>
        <w:rPr>
          <w:rFonts w:ascii="Gotham" w:hAnsi="Gotham" w:cs="Calibri"/>
          <w:b/>
          <w:bCs/>
          <w:color w:val="4F81BD" w:themeColor="accent1"/>
          <w:sz w:val="20"/>
          <w:szCs w:val="20"/>
        </w:rPr>
      </w:pPr>
      <w:r w:rsidRPr="00287951">
        <w:rPr>
          <w:rFonts w:ascii="Gotham" w:hAnsi="Gotham" w:cs="Calibri"/>
          <w:b/>
          <w:bCs/>
          <w:color w:val="4F81BD" w:themeColor="accent1"/>
          <w:sz w:val="20"/>
          <w:szCs w:val="20"/>
        </w:rPr>
        <w:t xml:space="preserve">• Atividades no Estágio no Serviço de Ergometria: </w:t>
      </w:r>
    </w:p>
    <w:p w14:paraId="008DB658" w14:textId="77777777" w:rsidR="00F10D19" w:rsidRPr="00957578" w:rsidRDefault="00F10D19" w:rsidP="0000187F">
      <w:pPr>
        <w:spacing w:line="360" w:lineRule="auto"/>
        <w:jc w:val="both"/>
        <w:rPr>
          <w:rFonts w:ascii="Gotham" w:hAnsi="Gotham" w:cs="Calibri"/>
          <w:sz w:val="20"/>
          <w:szCs w:val="20"/>
        </w:rPr>
      </w:pPr>
      <w:r w:rsidRPr="00957578">
        <w:rPr>
          <w:rFonts w:ascii="Gotham" w:hAnsi="Gotham" w:cs="Calibri"/>
          <w:sz w:val="20"/>
          <w:szCs w:val="20"/>
        </w:rPr>
        <w:t xml:space="preserve">Durante o estágio, o(a) estagiário(a), sob supervisão da preceptoria, é responsável pela realização, interpretação / elaboração de laudo de testes ergométricos. </w:t>
      </w:r>
    </w:p>
    <w:p w14:paraId="5DD571D8" w14:textId="77777777" w:rsidR="00287951" w:rsidRDefault="00287951" w:rsidP="0000187F">
      <w:pPr>
        <w:spacing w:line="360" w:lineRule="auto"/>
        <w:jc w:val="both"/>
        <w:rPr>
          <w:rFonts w:ascii="Gotham" w:hAnsi="Gotham" w:cs="Calibri"/>
          <w:b/>
          <w:bCs/>
          <w:color w:val="4F81BD" w:themeColor="accent1"/>
          <w:sz w:val="20"/>
          <w:szCs w:val="20"/>
        </w:rPr>
      </w:pPr>
    </w:p>
    <w:p w14:paraId="57991167" w14:textId="0D5DAD7E" w:rsidR="00F10D19" w:rsidRPr="00287951" w:rsidRDefault="00F10D19" w:rsidP="0000187F">
      <w:pPr>
        <w:spacing w:line="360" w:lineRule="auto"/>
        <w:jc w:val="both"/>
        <w:rPr>
          <w:rFonts w:ascii="Gotham" w:hAnsi="Gotham" w:cs="Calibri"/>
          <w:b/>
          <w:bCs/>
          <w:color w:val="4F81BD" w:themeColor="accent1"/>
          <w:sz w:val="20"/>
          <w:szCs w:val="20"/>
        </w:rPr>
      </w:pPr>
      <w:r w:rsidRPr="00287951">
        <w:rPr>
          <w:rFonts w:ascii="Gotham" w:hAnsi="Gotham" w:cs="Calibri"/>
          <w:b/>
          <w:bCs/>
          <w:color w:val="4F81BD" w:themeColor="accent1"/>
          <w:sz w:val="20"/>
          <w:szCs w:val="20"/>
        </w:rPr>
        <w:t xml:space="preserve">• Atividades no Estágio no Serviço de Arritmia: </w:t>
      </w:r>
    </w:p>
    <w:p w14:paraId="263D888B" w14:textId="77777777" w:rsidR="00F10D19" w:rsidRPr="008A599E" w:rsidRDefault="00F10D19" w:rsidP="0000187F">
      <w:pPr>
        <w:spacing w:line="360" w:lineRule="auto"/>
        <w:jc w:val="both"/>
        <w:rPr>
          <w:rFonts w:ascii="Gotham" w:hAnsi="Gotham" w:cs="Calibri"/>
          <w:sz w:val="20"/>
          <w:szCs w:val="20"/>
          <w:u w:val="single"/>
        </w:rPr>
      </w:pPr>
      <w:r w:rsidRPr="00957578">
        <w:rPr>
          <w:rFonts w:ascii="Gotham" w:hAnsi="Gotham" w:cs="Calibri"/>
          <w:sz w:val="20"/>
          <w:szCs w:val="20"/>
        </w:rPr>
        <w:t xml:space="preserve">Durante o estágio, o(a) estagiário(a), sob supervisão da preceptoria, é responsável: </w:t>
      </w:r>
      <w:r w:rsidRPr="004D4E80">
        <w:rPr>
          <w:rFonts w:ascii="Gotham" w:hAnsi="Gotham" w:cs="Calibri"/>
          <w:b/>
          <w:bCs/>
          <w:color w:val="4F81BD" w:themeColor="accent1"/>
          <w:sz w:val="20"/>
          <w:szCs w:val="20"/>
        </w:rPr>
        <w:t>(1)</w:t>
      </w:r>
      <w:r w:rsidRPr="004D4E80">
        <w:rPr>
          <w:rFonts w:ascii="Gotham" w:hAnsi="Gotham" w:cs="Calibri"/>
          <w:color w:val="4F81BD" w:themeColor="accent1"/>
          <w:sz w:val="20"/>
          <w:szCs w:val="20"/>
        </w:rPr>
        <w:t xml:space="preserve"> </w:t>
      </w:r>
      <w:r w:rsidRPr="004D4E80">
        <w:rPr>
          <w:rFonts w:ascii="Gotham" w:hAnsi="Gotham" w:cs="Calibri"/>
          <w:color w:val="000000" w:themeColor="text1"/>
          <w:sz w:val="20"/>
          <w:szCs w:val="20"/>
          <w:u w:val="single"/>
        </w:rPr>
        <w:t>pelo atendimento dos pacientes agendados nos 4 ambulatórios do setor;</w:t>
      </w:r>
      <w:r w:rsidRPr="004D4E80">
        <w:rPr>
          <w:rFonts w:ascii="Gotham" w:hAnsi="Gotham" w:cs="Calibri"/>
          <w:color w:val="000000" w:themeColor="text1"/>
          <w:sz w:val="20"/>
          <w:szCs w:val="20"/>
        </w:rPr>
        <w:t xml:space="preserve"> </w:t>
      </w:r>
      <w:r w:rsidRPr="004D4E80">
        <w:rPr>
          <w:rFonts w:ascii="Gotham" w:hAnsi="Gotham" w:cs="Calibri"/>
          <w:b/>
          <w:bCs/>
          <w:color w:val="4F81BD" w:themeColor="accent1"/>
          <w:sz w:val="20"/>
          <w:szCs w:val="20"/>
        </w:rPr>
        <w:t>(2)</w:t>
      </w:r>
      <w:r w:rsidRPr="004D4E80">
        <w:rPr>
          <w:rFonts w:ascii="Gotham" w:hAnsi="Gotham" w:cs="Calibri"/>
          <w:color w:val="4F81BD" w:themeColor="accent1"/>
          <w:sz w:val="20"/>
          <w:szCs w:val="20"/>
        </w:rPr>
        <w:t xml:space="preserve"> </w:t>
      </w:r>
      <w:r w:rsidRPr="004D4E80">
        <w:rPr>
          <w:rFonts w:ascii="Gotham" w:hAnsi="Gotham" w:cs="Calibri"/>
          <w:color w:val="000000" w:themeColor="text1"/>
          <w:sz w:val="20"/>
          <w:szCs w:val="20"/>
          <w:u w:val="single"/>
        </w:rPr>
        <w:t xml:space="preserve">pela interpretação / elaboração e discussão de laudos de ECG e </w:t>
      </w:r>
      <w:proofErr w:type="spellStart"/>
      <w:r w:rsidRPr="004D4E80">
        <w:rPr>
          <w:rFonts w:ascii="Gotham" w:hAnsi="Gotham" w:cs="Calibri"/>
          <w:color w:val="000000" w:themeColor="text1"/>
          <w:sz w:val="20"/>
          <w:szCs w:val="20"/>
          <w:u w:val="single"/>
        </w:rPr>
        <w:t>Holter</w:t>
      </w:r>
      <w:proofErr w:type="spellEnd"/>
      <w:r w:rsidRPr="004D4E80">
        <w:rPr>
          <w:rFonts w:ascii="Gotham" w:hAnsi="Gotham" w:cs="Calibri"/>
          <w:color w:val="000000" w:themeColor="text1"/>
          <w:sz w:val="20"/>
          <w:szCs w:val="20"/>
          <w:u w:val="single"/>
        </w:rPr>
        <w:t>;</w:t>
      </w:r>
      <w:r w:rsidRPr="00957578">
        <w:rPr>
          <w:rFonts w:ascii="Gotham" w:hAnsi="Gotham" w:cs="Calibri"/>
          <w:sz w:val="20"/>
          <w:szCs w:val="20"/>
        </w:rPr>
        <w:t xml:space="preserve"> </w:t>
      </w:r>
      <w:r w:rsidRPr="00292C4E">
        <w:rPr>
          <w:rFonts w:ascii="Gotham" w:hAnsi="Gotham" w:cs="Calibri"/>
          <w:b/>
          <w:bCs/>
          <w:color w:val="4F81BD" w:themeColor="accent1"/>
          <w:sz w:val="20"/>
          <w:szCs w:val="20"/>
        </w:rPr>
        <w:t>(3)</w:t>
      </w:r>
      <w:r w:rsidRPr="00292C4E">
        <w:rPr>
          <w:rFonts w:ascii="Gotham" w:hAnsi="Gotham" w:cs="Calibri"/>
          <w:color w:val="4F81BD" w:themeColor="accent1"/>
          <w:sz w:val="20"/>
          <w:szCs w:val="20"/>
        </w:rPr>
        <w:t xml:space="preserve"> </w:t>
      </w:r>
      <w:r w:rsidRPr="008A599E">
        <w:rPr>
          <w:rFonts w:ascii="Gotham" w:hAnsi="Gotham" w:cs="Calibri"/>
          <w:sz w:val="20"/>
          <w:szCs w:val="20"/>
          <w:u w:val="single"/>
        </w:rPr>
        <w:t xml:space="preserve">acompanhamento da realização de exames de </w:t>
      </w:r>
      <w:proofErr w:type="spellStart"/>
      <w:r w:rsidRPr="008A599E">
        <w:rPr>
          <w:rFonts w:ascii="Gotham" w:hAnsi="Gotham" w:cs="Calibri"/>
          <w:sz w:val="20"/>
          <w:szCs w:val="20"/>
          <w:u w:val="single"/>
        </w:rPr>
        <w:t>Tilt</w:t>
      </w:r>
      <w:proofErr w:type="spellEnd"/>
      <w:r w:rsidRPr="008A599E">
        <w:rPr>
          <w:rFonts w:ascii="Gotham" w:hAnsi="Gotham" w:cs="Calibri"/>
          <w:sz w:val="20"/>
          <w:szCs w:val="20"/>
          <w:u w:val="single"/>
        </w:rPr>
        <w:t xml:space="preserve">-Test e realização de Ablação por radiofrequência, conforme escala. </w:t>
      </w:r>
    </w:p>
    <w:p w14:paraId="01797FD2" w14:textId="77777777" w:rsidR="00287951" w:rsidRDefault="00287951" w:rsidP="0000187F">
      <w:pPr>
        <w:spacing w:line="360" w:lineRule="auto"/>
        <w:jc w:val="both"/>
        <w:rPr>
          <w:rFonts w:ascii="Gotham" w:hAnsi="Gotham" w:cs="Calibri"/>
          <w:color w:val="4F81BD" w:themeColor="accent1"/>
          <w:sz w:val="20"/>
          <w:szCs w:val="20"/>
          <w:u w:val="single"/>
        </w:rPr>
      </w:pPr>
    </w:p>
    <w:p w14:paraId="255C7AB9" w14:textId="00B6D798" w:rsidR="00957578" w:rsidRPr="00287951" w:rsidRDefault="00F10D19" w:rsidP="0000187F">
      <w:pPr>
        <w:spacing w:line="360" w:lineRule="auto"/>
        <w:jc w:val="both"/>
        <w:rPr>
          <w:rFonts w:ascii="Gotham" w:hAnsi="Gotham" w:cs="Calibri"/>
          <w:b/>
          <w:bCs/>
          <w:sz w:val="20"/>
          <w:szCs w:val="20"/>
        </w:rPr>
      </w:pPr>
      <w:r w:rsidRPr="00287951">
        <w:rPr>
          <w:rFonts w:ascii="Gotham" w:hAnsi="Gotham" w:cs="Calibri"/>
          <w:b/>
          <w:bCs/>
          <w:color w:val="4F81BD" w:themeColor="accent1"/>
          <w:sz w:val="20"/>
          <w:szCs w:val="20"/>
        </w:rPr>
        <w:t xml:space="preserve">• Atividades no Estágio no Serviço de Hemodinâmica: </w:t>
      </w:r>
    </w:p>
    <w:p w14:paraId="21ABFF8F" w14:textId="70526E40" w:rsidR="00F10D19" w:rsidRPr="004A152C" w:rsidRDefault="00F10D19" w:rsidP="0000187F">
      <w:pPr>
        <w:spacing w:line="360" w:lineRule="auto"/>
        <w:jc w:val="both"/>
        <w:rPr>
          <w:rFonts w:ascii="Gotham" w:hAnsi="Gotham" w:cs="Calibri"/>
          <w:sz w:val="20"/>
          <w:szCs w:val="20"/>
          <w:u w:val="single"/>
        </w:rPr>
      </w:pPr>
      <w:r w:rsidRPr="00957578">
        <w:rPr>
          <w:rFonts w:ascii="Gotham" w:hAnsi="Gotham" w:cs="Calibri"/>
          <w:sz w:val="20"/>
          <w:szCs w:val="20"/>
        </w:rPr>
        <w:t xml:space="preserve">Durante o estágio, o(a) estagiário(a), sob supervisão da preceptoria, é responsável: </w:t>
      </w:r>
      <w:r w:rsidRPr="00292C4E">
        <w:rPr>
          <w:rFonts w:ascii="Gotham" w:hAnsi="Gotham" w:cs="Calibri"/>
          <w:b/>
          <w:bCs/>
          <w:color w:val="4F81BD" w:themeColor="accent1"/>
          <w:sz w:val="20"/>
          <w:szCs w:val="20"/>
        </w:rPr>
        <w:t>(1)</w:t>
      </w:r>
      <w:r w:rsidRPr="00292C4E">
        <w:rPr>
          <w:rFonts w:ascii="Gotham" w:hAnsi="Gotham" w:cs="Calibri"/>
          <w:color w:val="4F81BD" w:themeColor="accent1"/>
          <w:sz w:val="20"/>
          <w:szCs w:val="20"/>
        </w:rPr>
        <w:t xml:space="preserve"> </w:t>
      </w:r>
      <w:r w:rsidRPr="004A152C">
        <w:rPr>
          <w:rFonts w:ascii="Gotham" w:hAnsi="Gotham" w:cs="Calibri"/>
          <w:sz w:val="20"/>
          <w:szCs w:val="20"/>
          <w:u w:val="single"/>
        </w:rPr>
        <w:t>avaliação dos pacientes agendados para a realização de exame (avaliação clínica + análise dos exames complementares + indicação do procedimento diagnóstico e/ou terapêutico no setor de hemodinâmica)</w:t>
      </w:r>
      <w:r w:rsidRPr="00957578">
        <w:rPr>
          <w:rFonts w:ascii="Gotham" w:hAnsi="Gotham" w:cs="Calibri"/>
          <w:sz w:val="20"/>
          <w:szCs w:val="20"/>
        </w:rPr>
        <w:t xml:space="preserve">; </w:t>
      </w:r>
      <w:r w:rsidRPr="00292C4E">
        <w:rPr>
          <w:rFonts w:ascii="Gotham" w:hAnsi="Gotham" w:cs="Calibri"/>
          <w:b/>
          <w:bCs/>
          <w:color w:val="4F81BD" w:themeColor="accent1"/>
          <w:sz w:val="20"/>
          <w:szCs w:val="20"/>
        </w:rPr>
        <w:t>(2)</w:t>
      </w:r>
      <w:r w:rsidRPr="00292C4E">
        <w:rPr>
          <w:rFonts w:ascii="Gotham" w:hAnsi="Gotham" w:cs="Calibri"/>
          <w:color w:val="4F81BD" w:themeColor="accent1"/>
          <w:sz w:val="20"/>
          <w:szCs w:val="20"/>
        </w:rPr>
        <w:t xml:space="preserve"> </w:t>
      </w:r>
      <w:r w:rsidRPr="004A152C">
        <w:rPr>
          <w:rFonts w:ascii="Gotham" w:hAnsi="Gotham" w:cs="Calibri"/>
          <w:sz w:val="20"/>
          <w:szCs w:val="20"/>
          <w:u w:val="single"/>
        </w:rPr>
        <w:t>acompanhamento do procedimento diagnóstico e/ou terapêutico;</w:t>
      </w:r>
      <w:r w:rsidRPr="00957578">
        <w:rPr>
          <w:rFonts w:ascii="Gotham" w:hAnsi="Gotham" w:cs="Calibri"/>
          <w:sz w:val="20"/>
          <w:szCs w:val="20"/>
        </w:rPr>
        <w:t xml:space="preserve"> </w:t>
      </w:r>
      <w:r w:rsidRPr="00292C4E">
        <w:rPr>
          <w:rFonts w:ascii="Gotham" w:hAnsi="Gotham" w:cs="Calibri"/>
          <w:b/>
          <w:bCs/>
          <w:color w:val="4F81BD" w:themeColor="accent1"/>
          <w:sz w:val="20"/>
          <w:szCs w:val="20"/>
        </w:rPr>
        <w:t>(3)</w:t>
      </w:r>
      <w:r w:rsidRPr="00292C4E">
        <w:rPr>
          <w:rFonts w:ascii="Gotham" w:hAnsi="Gotham" w:cs="Calibri"/>
          <w:color w:val="4F81BD" w:themeColor="accent1"/>
          <w:sz w:val="20"/>
          <w:szCs w:val="20"/>
        </w:rPr>
        <w:t xml:space="preserve"> </w:t>
      </w:r>
      <w:r w:rsidRPr="004A152C">
        <w:rPr>
          <w:rFonts w:ascii="Gotham" w:hAnsi="Gotham" w:cs="Calibri"/>
          <w:sz w:val="20"/>
          <w:szCs w:val="20"/>
          <w:u w:val="single"/>
        </w:rPr>
        <w:t>elaboração e discussão de laudos dos procedimentos</w:t>
      </w:r>
      <w:r w:rsidRPr="00957578">
        <w:rPr>
          <w:rFonts w:ascii="Gotham" w:hAnsi="Gotham" w:cs="Calibri"/>
          <w:sz w:val="20"/>
          <w:szCs w:val="20"/>
        </w:rPr>
        <w:t xml:space="preserve">; </w:t>
      </w:r>
      <w:r w:rsidRPr="00292C4E">
        <w:rPr>
          <w:rFonts w:ascii="Gotham" w:hAnsi="Gotham" w:cs="Calibri"/>
          <w:b/>
          <w:bCs/>
          <w:color w:val="4F81BD" w:themeColor="accent1"/>
          <w:sz w:val="20"/>
          <w:szCs w:val="20"/>
        </w:rPr>
        <w:t>(4)</w:t>
      </w:r>
      <w:r w:rsidRPr="00292C4E">
        <w:rPr>
          <w:rFonts w:ascii="Gotham" w:hAnsi="Gotham" w:cs="Calibri"/>
          <w:color w:val="4F81BD" w:themeColor="accent1"/>
          <w:sz w:val="20"/>
          <w:szCs w:val="20"/>
        </w:rPr>
        <w:t xml:space="preserve"> </w:t>
      </w:r>
      <w:r w:rsidRPr="004A152C">
        <w:rPr>
          <w:rFonts w:ascii="Gotham" w:hAnsi="Gotham" w:cs="Calibri"/>
          <w:sz w:val="20"/>
          <w:szCs w:val="20"/>
          <w:u w:val="single"/>
        </w:rPr>
        <w:t xml:space="preserve">acompanhamento dos pacientes pós procedimento (tanto na sala de recuperação, quanto na enfermaria). </w:t>
      </w:r>
    </w:p>
    <w:p w14:paraId="43C137E0" w14:textId="77777777" w:rsidR="00287951" w:rsidRDefault="00287951" w:rsidP="0000187F">
      <w:pPr>
        <w:spacing w:line="360" w:lineRule="auto"/>
        <w:jc w:val="both"/>
        <w:rPr>
          <w:rFonts w:ascii="Gotham" w:hAnsi="Gotham" w:cs="Calibri"/>
          <w:b/>
          <w:bCs/>
          <w:color w:val="4F81BD" w:themeColor="accent1"/>
          <w:sz w:val="20"/>
          <w:szCs w:val="20"/>
        </w:rPr>
      </w:pPr>
    </w:p>
    <w:p w14:paraId="78F29E9E" w14:textId="607D58B6" w:rsidR="00957578" w:rsidRPr="00287951" w:rsidRDefault="00F10D19" w:rsidP="0000187F">
      <w:pPr>
        <w:spacing w:line="360" w:lineRule="auto"/>
        <w:jc w:val="both"/>
        <w:rPr>
          <w:rFonts w:ascii="Gotham" w:hAnsi="Gotham" w:cs="Calibri"/>
          <w:b/>
          <w:bCs/>
          <w:color w:val="4F81BD" w:themeColor="accent1"/>
          <w:sz w:val="20"/>
          <w:szCs w:val="20"/>
        </w:rPr>
      </w:pPr>
      <w:r w:rsidRPr="00287951">
        <w:rPr>
          <w:rFonts w:ascii="Gotham" w:hAnsi="Gotham" w:cs="Calibri"/>
          <w:b/>
          <w:bCs/>
          <w:color w:val="4F81BD" w:themeColor="accent1"/>
          <w:sz w:val="20"/>
          <w:szCs w:val="20"/>
        </w:rPr>
        <w:t>• Atividades no Estágio no Serviço de Medicina Nuclear:</w:t>
      </w:r>
    </w:p>
    <w:p w14:paraId="5E77DA3A" w14:textId="3BC7BEE1" w:rsidR="00F10D19" w:rsidRPr="00957578" w:rsidRDefault="00F10D19" w:rsidP="0000187F">
      <w:pPr>
        <w:spacing w:line="360" w:lineRule="auto"/>
        <w:jc w:val="both"/>
        <w:rPr>
          <w:rFonts w:ascii="Gotham" w:hAnsi="Gotham" w:cs="Calibri"/>
          <w:sz w:val="20"/>
          <w:szCs w:val="20"/>
        </w:rPr>
      </w:pPr>
      <w:r w:rsidRPr="00957578">
        <w:rPr>
          <w:rFonts w:ascii="Gotham" w:hAnsi="Gotham" w:cs="Calibri"/>
          <w:b/>
          <w:bCs/>
          <w:sz w:val="20"/>
          <w:szCs w:val="20"/>
        </w:rPr>
        <w:t xml:space="preserve"> </w:t>
      </w:r>
      <w:r w:rsidRPr="00957578">
        <w:rPr>
          <w:rFonts w:ascii="Gotham" w:hAnsi="Gotham" w:cs="Calibri"/>
          <w:sz w:val="20"/>
          <w:szCs w:val="20"/>
        </w:rPr>
        <w:t xml:space="preserve">Durante o estágio, o(a) estagiário(a), sob supervisão da preceptoria, é responsável: </w:t>
      </w:r>
      <w:r w:rsidRPr="001429C3">
        <w:rPr>
          <w:rFonts w:ascii="Gotham" w:hAnsi="Gotham" w:cs="Calibri"/>
          <w:b/>
          <w:bCs/>
          <w:color w:val="4F81BD" w:themeColor="accent1"/>
          <w:sz w:val="20"/>
          <w:szCs w:val="20"/>
        </w:rPr>
        <w:t>(1)</w:t>
      </w:r>
      <w:r w:rsidRPr="001429C3">
        <w:rPr>
          <w:rFonts w:ascii="Gotham" w:hAnsi="Gotham" w:cs="Calibri"/>
          <w:sz w:val="20"/>
          <w:szCs w:val="20"/>
        </w:rPr>
        <w:t xml:space="preserve"> </w:t>
      </w:r>
      <w:r w:rsidRPr="001429C3">
        <w:rPr>
          <w:rFonts w:ascii="Gotham" w:hAnsi="Gotham" w:cs="Calibri"/>
          <w:sz w:val="20"/>
          <w:szCs w:val="20"/>
          <w:u w:val="single"/>
        </w:rPr>
        <w:t>avaliação dos pacientes agendados para a realização de exame (avaliação clínica + análise dos exames complementares + indicação do procedimento)</w:t>
      </w:r>
      <w:r w:rsidRPr="00957578">
        <w:rPr>
          <w:rFonts w:ascii="Gotham" w:hAnsi="Gotham" w:cs="Calibri"/>
          <w:sz w:val="20"/>
          <w:szCs w:val="20"/>
        </w:rPr>
        <w:t xml:space="preserve">; </w:t>
      </w:r>
      <w:r w:rsidRPr="001429C3">
        <w:rPr>
          <w:rFonts w:ascii="Gotham" w:hAnsi="Gotham" w:cs="Calibri"/>
          <w:b/>
          <w:bCs/>
          <w:color w:val="4F81BD" w:themeColor="accent1"/>
          <w:sz w:val="20"/>
          <w:szCs w:val="20"/>
        </w:rPr>
        <w:t>(2)</w:t>
      </w:r>
      <w:r w:rsidRPr="001429C3">
        <w:rPr>
          <w:rFonts w:ascii="Gotham" w:hAnsi="Gotham" w:cs="Calibri"/>
          <w:color w:val="4F81BD" w:themeColor="accent1"/>
          <w:sz w:val="20"/>
          <w:szCs w:val="20"/>
        </w:rPr>
        <w:t xml:space="preserve"> </w:t>
      </w:r>
      <w:r w:rsidRPr="001429C3">
        <w:rPr>
          <w:rFonts w:ascii="Gotham" w:hAnsi="Gotham" w:cs="Calibri"/>
          <w:sz w:val="20"/>
          <w:szCs w:val="20"/>
          <w:u w:val="single"/>
        </w:rPr>
        <w:t>acompanhamento do procedimento, incluindo participação na realização no teste de esforço ou de estresse farmacológico</w:t>
      </w:r>
      <w:r w:rsidRPr="00957578">
        <w:rPr>
          <w:rFonts w:ascii="Gotham" w:hAnsi="Gotham" w:cs="Calibri"/>
          <w:sz w:val="20"/>
          <w:szCs w:val="20"/>
        </w:rPr>
        <w:t xml:space="preserve">; </w:t>
      </w:r>
      <w:r w:rsidRPr="008F5136">
        <w:rPr>
          <w:rFonts w:ascii="Gotham" w:hAnsi="Gotham" w:cs="Calibri"/>
          <w:b/>
          <w:bCs/>
          <w:color w:val="4F81BD" w:themeColor="accent1"/>
          <w:sz w:val="20"/>
          <w:szCs w:val="20"/>
        </w:rPr>
        <w:t>(3)</w:t>
      </w:r>
      <w:r w:rsidRPr="008F5136">
        <w:rPr>
          <w:rFonts w:ascii="Gotham" w:hAnsi="Gotham" w:cs="Calibri"/>
          <w:color w:val="4F81BD" w:themeColor="accent1"/>
          <w:sz w:val="20"/>
          <w:szCs w:val="20"/>
        </w:rPr>
        <w:t xml:space="preserve"> </w:t>
      </w:r>
      <w:r w:rsidRPr="008F5136">
        <w:rPr>
          <w:rFonts w:ascii="Gotham" w:hAnsi="Gotham" w:cs="Calibri"/>
          <w:sz w:val="20"/>
          <w:szCs w:val="20"/>
          <w:u w:val="single"/>
        </w:rPr>
        <w:t>elaboração e discussão de laudos dos procedimentos.</w:t>
      </w:r>
      <w:r w:rsidRPr="00957578">
        <w:rPr>
          <w:rFonts w:ascii="Gotham" w:hAnsi="Gotham" w:cs="Calibri"/>
          <w:sz w:val="20"/>
          <w:szCs w:val="20"/>
        </w:rPr>
        <w:t xml:space="preserve"> </w:t>
      </w:r>
    </w:p>
    <w:p w14:paraId="411772A9" w14:textId="77777777" w:rsidR="00287951" w:rsidRDefault="00287951" w:rsidP="0000187F">
      <w:pPr>
        <w:spacing w:line="360" w:lineRule="auto"/>
        <w:jc w:val="both"/>
        <w:rPr>
          <w:rFonts w:ascii="Gotham" w:hAnsi="Gotham" w:cs="Calibri"/>
          <w:b/>
          <w:bCs/>
          <w:color w:val="4F81BD" w:themeColor="accent1"/>
          <w:sz w:val="20"/>
          <w:szCs w:val="20"/>
        </w:rPr>
      </w:pPr>
    </w:p>
    <w:p w14:paraId="36FBD5A3" w14:textId="66896C95" w:rsidR="00F10D19" w:rsidRPr="00287951" w:rsidRDefault="00F10D19" w:rsidP="0000187F">
      <w:pPr>
        <w:spacing w:line="360" w:lineRule="auto"/>
        <w:jc w:val="both"/>
        <w:rPr>
          <w:rFonts w:ascii="Gotham" w:hAnsi="Gotham" w:cs="Calibri"/>
          <w:b/>
          <w:bCs/>
          <w:color w:val="4F81BD" w:themeColor="accent1"/>
          <w:sz w:val="20"/>
          <w:szCs w:val="20"/>
        </w:rPr>
      </w:pPr>
      <w:r w:rsidRPr="00287951">
        <w:rPr>
          <w:rFonts w:ascii="Gotham" w:hAnsi="Gotham" w:cs="Calibri"/>
          <w:b/>
          <w:bCs/>
          <w:color w:val="4F81BD" w:themeColor="accent1"/>
          <w:sz w:val="20"/>
          <w:szCs w:val="20"/>
        </w:rPr>
        <w:t xml:space="preserve">• Estágio no Serviço de </w:t>
      </w:r>
      <w:proofErr w:type="spellStart"/>
      <w:r w:rsidRPr="00287951">
        <w:rPr>
          <w:rFonts w:ascii="Gotham" w:hAnsi="Gotham" w:cs="Calibri"/>
          <w:b/>
          <w:bCs/>
          <w:color w:val="4F81BD" w:themeColor="accent1"/>
          <w:sz w:val="20"/>
          <w:szCs w:val="20"/>
        </w:rPr>
        <w:t>EcoDopplercardiografia</w:t>
      </w:r>
      <w:proofErr w:type="spellEnd"/>
      <w:r w:rsidRPr="00287951">
        <w:rPr>
          <w:rFonts w:ascii="Gotham" w:hAnsi="Gotham" w:cs="Calibri"/>
          <w:b/>
          <w:bCs/>
          <w:color w:val="4F81BD" w:themeColor="accent1"/>
          <w:sz w:val="20"/>
          <w:szCs w:val="20"/>
        </w:rPr>
        <w:t xml:space="preserve">: </w:t>
      </w:r>
    </w:p>
    <w:p w14:paraId="3282CEE0" w14:textId="57AD6A0F" w:rsidR="00470A42" w:rsidRPr="00490DF9" w:rsidRDefault="00F10D19" w:rsidP="0000187F">
      <w:pPr>
        <w:spacing w:line="360" w:lineRule="auto"/>
        <w:jc w:val="both"/>
        <w:rPr>
          <w:rFonts w:ascii="Gotham" w:hAnsi="Gotham" w:cs="Calibri"/>
          <w:sz w:val="20"/>
          <w:szCs w:val="20"/>
        </w:rPr>
      </w:pPr>
      <w:r w:rsidRPr="00957578">
        <w:rPr>
          <w:rFonts w:ascii="Gotham" w:hAnsi="Gotham" w:cs="Calibri"/>
          <w:sz w:val="20"/>
          <w:szCs w:val="20"/>
        </w:rPr>
        <w:t xml:space="preserve">Durante o estágio, o(a) estagiário(a), sob supervisão da preceptoria, é responsável pelo acompanhamento da realização do procedimento, bem como do processo de interpretação das imagens e de elaboração dos laudos. </w:t>
      </w:r>
    </w:p>
    <w:p w14:paraId="4C0AE7BD" w14:textId="77777777" w:rsidR="00470A42" w:rsidRDefault="00470A42" w:rsidP="0000187F">
      <w:pPr>
        <w:spacing w:line="360" w:lineRule="auto"/>
        <w:jc w:val="both"/>
        <w:rPr>
          <w:rFonts w:ascii="Gotham" w:hAnsi="Gotham" w:cs="Calibri"/>
          <w:b/>
          <w:bCs/>
          <w:color w:val="4F81BD" w:themeColor="accent1"/>
          <w:sz w:val="20"/>
          <w:szCs w:val="20"/>
        </w:rPr>
      </w:pPr>
    </w:p>
    <w:p w14:paraId="018F64BD" w14:textId="5F47440F" w:rsidR="00F10D19" w:rsidRPr="00957578" w:rsidRDefault="00F10D19" w:rsidP="0000187F">
      <w:pPr>
        <w:spacing w:line="360" w:lineRule="auto"/>
        <w:jc w:val="both"/>
        <w:rPr>
          <w:rFonts w:ascii="Gotham" w:hAnsi="Gotham" w:cs="Calibri"/>
          <w:sz w:val="20"/>
          <w:szCs w:val="20"/>
          <w:u w:val="single"/>
        </w:rPr>
      </w:pPr>
      <w:r w:rsidRPr="00287951">
        <w:rPr>
          <w:rFonts w:ascii="Gotham" w:hAnsi="Gotham" w:cs="Calibri"/>
          <w:b/>
          <w:bCs/>
          <w:color w:val="4F81BD" w:themeColor="accent1"/>
          <w:sz w:val="20"/>
          <w:szCs w:val="20"/>
        </w:rPr>
        <w:t>• Atividades no Estágio Opcional</w:t>
      </w:r>
      <w:r w:rsidRPr="00957578">
        <w:rPr>
          <w:rFonts w:ascii="Gotham" w:hAnsi="Gotham" w:cs="Calibri"/>
          <w:bCs/>
          <w:color w:val="4F81BD" w:themeColor="accent1"/>
          <w:sz w:val="20"/>
          <w:szCs w:val="20"/>
          <w:u w:val="single"/>
        </w:rPr>
        <w:t>:</w:t>
      </w:r>
      <w:r w:rsidRPr="00957578">
        <w:rPr>
          <w:rFonts w:ascii="Gotham" w:hAnsi="Gotham" w:cs="Calibri"/>
          <w:color w:val="4F81BD" w:themeColor="accent1"/>
          <w:sz w:val="20"/>
          <w:szCs w:val="20"/>
          <w:u w:val="single"/>
        </w:rPr>
        <w:t xml:space="preserve"> </w:t>
      </w:r>
    </w:p>
    <w:p w14:paraId="75185723" w14:textId="77777777" w:rsidR="00F10D19" w:rsidRPr="00957578" w:rsidRDefault="00F10D19" w:rsidP="0000187F">
      <w:pPr>
        <w:spacing w:line="360" w:lineRule="auto"/>
        <w:jc w:val="both"/>
        <w:rPr>
          <w:rFonts w:ascii="Gotham" w:hAnsi="Gotham" w:cs="Calibri"/>
          <w:sz w:val="20"/>
          <w:szCs w:val="20"/>
        </w:rPr>
      </w:pPr>
      <w:r w:rsidRPr="00957578">
        <w:rPr>
          <w:rFonts w:ascii="Gotham" w:hAnsi="Gotham" w:cs="Calibri"/>
          <w:sz w:val="20"/>
          <w:szCs w:val="20"/>
        </w:rPr>
        <w:t xml:space="preserve">Durante o estágio, o(a) estagiário(a), participa das atividades do serviço escolhido para a realização do estágio. </w:t>
      </w:r>
    </w:p>
    <w:p w14:paraId="2BF630F9" w14:textId="77777777" w:rsidR="00287951" w:rsidRDefault="00287951" w:rsidP="0000187F">
      <w:pPr>
        <w:spacing w:line="360" w:lineRule="auto"/>
        <w:jc w:val="both"/>
        <w:rPr>
          <w:rFonts w:ascii="Gotham" w:hAnsi="Gotham" w:cs="Calibri"/>
          <w:b/>
          <w:bCs/>
          <w:color w:val="4F81BD" w:themeColor="accent1"/>
          <w:sz w:val="20"/>
          <w:szCs w:val="20"/>
        </w:rPr>
      </w:pPr>
    </w:p>
    <w:p w14:paraId="116D6C11" w14:textId="77777777" w:rsidR="005B4652" w:rsidRDefault="005B4652" w:rsidP="0000187F">
      <w:pPr>
        <w:spacing w:line="360" w:lineRule="auto"/>
        <w:jc w:val="both"/>
        <w:rPr>
          <w:rFonts w:ascii="Gotham" w:hAnsi="Gotham" w:cs="Calibri"/>
          <w:b/>
          <w:bCs/>
          <w:color w:val="4F81BD" w:themeColor="accent1"/>
          <w:sz w:val="20"/>
          <w:szCs w:val="20"/>
        </w:rPr>
      </w:pPr>
    </w:p>
    <w:p w14:paraId="3F563FD7" w14:textId="77777777" w:rsidR="005B4652" w:rsidRDefault="005B4652" w:rsidP="0000187F">
      <w:pPr>
        <w:spacing w:line="360" w:lineRule="auto"/>
        <w:jc w:val="both"/>
        <w:rPr>
          <w:rFonts w:ascii="Gotham" w:hAnsi="Gotham" w:cs="Calibri"/>
          <w:b/>
          <w:bCs/>
          <w:color w:val="4F81BD" w:themeColor="accent1"/>
          <w:sz w:val="20"/>
          <w:szCs w:val="20"/>
        </w:rPr>
      </w:pPr>
    </w:p>
    <w:p w14:paraId="1CB9B829" w14:textId="2DD78000" w:rsidR="00957578" w:rsidRPr="00287951" w:rsidRDefault="00F10D19" w:rsidP="0000187F">
      <w:pPr>
        <w:spacing w:line="360" w:lineRule="auto"/>
        <w:jc w:val="both"/>
        <w:rPr>
          <w:rFonts w:ascii="Gotham" w:hAnsi="Gotham" w:cs="Calibri"/>
          <w:b/>
          <w:bCs/>
          <w:color w:val="4F81BD" w:themeColor="accent1"/>
          <w:sz w:val="20"/>
          <w:szCs w:val="20"/>
        </w:rPr>
      </w:pPr>
      <w:r w:rsidRPr="00287951">
        <w:rPr>
          <w:rFonts w:ascii="Gotham" w:hAnsi="Gotham" w:cs="Calibri"/>
          <w:b/>
          <w:bCs/>
          <w:color w:val="4F81BD" w:themeColor="accent1"/>
          <w:sz w:val="20"/>
          <w:szCs w:val="20"/>
        </w:rPr>
        <w:lastRenderedPageBreak/>
        <w:t xml:space="preserve">• Atividades no Serviço de Pesquisa: </w:t>
      </w:r>
    </w:p>
    <w:p w14:paraId="0074F363" w14:textId="7AFDA59E" w:rsidR="00287951" w:rsidRDefault="00F10D19" w:rsidP="00470A42">
      <w:pPr>
        <w:spacing w:line="360" w:lineRule="auto"/>
        <w:jc w:val="both"/>
        <w:rPr>
          <w:rFonts w:ascii="Gotham" w:hAnsi="Gotham" w:cs="Calibri"/>
          <w:sz w:val="20"/>
          <w:szCs w:val="20"/>
        </w:rPr>
      </w:pPr>
      <w:r w:rsidRPr="00957578">
        <w:rPr>
          <w:rFonts w:ascii="Gotham" w:hAnsi="Gotham" w:cs="Calibri"/>
          <w:sz w:val="20"/>
          <w:szCs w:val="20"/>
        </w:rPr>
        <w:t xml:space="preserve">Durante sua atuação no Serviço de Pesquisa, o(a) estagiário(a), sob supervisão da preceptoria, aprende a realizar análise crítica do desenho do estudo do ponto de vista ético, científico e operacional; é responsável, também sob supervisão, pelo recrutamento, aplicação do Termo de consentimento livre esclarecido (TCLE); randomização, acompanhamento clínico, elaboração do prontuário médico e preenchimento do “case </w:t>
      </w:r>
      <w:proofErr w:type="spellStart"/>
      <w:r w:rsidRPr="00957578">
        <w:rPr>
          <w:rFonts w:ascii="Gotham" w:hAnsi="Gotham" w:cs="Calibri"/>
          <w:sz w:val="20"/>
          <w:szCs w:val="20"/>
        </w:rPr>
        <w:t>report</w:t>
      </w:r>
      <w:proofErr w:type="spellEnd"/>
      <w:r w:rsidRPr="00957578">
        <w:rPr>
          <w:rFonts w:ascii="Gotham" w:hAnsi="Gotham" w:cs="Calibri"/>
          <w:sz w:val="20"/>
          <w:szCs w:val="20"/>
        </w:rPr>
        <w:t xml:space="preserve"> file”</w:t>
      </w:r>
      <w:r w:rsidR="00464A05">
        <w:rPr>
          <w:rFonts w:ascii="Gotham" w:hAnsi="Gotham" w:cs="Calibri"/>
          <w:sz w:val="20"/>
          <w:szCs w:val="20"/>
        </w:rPr>
        <w:t xml:space="preserve"> </w:t>
      </w:r>
      <w:r w:rsidRPr="00957578">
        <w:rPr>
          <w:rFonts w:ascii="Gotham" w:hAnsi="Gotham" w:cs="Calibri"/>
          <w:sz w:val="20"/>
          <w:szCs w:val="20"/>
        </w:rPr>
        <w:t xml:space="preserve">(CRF), elaboração dos relatórios para o Comitê de Ética em Pesquisa (CEP) dos voluntários envolvidos no estudo, de acordo com as normas do Manual Tripartite Harmonizado da Conferência Internacional de Harmonização (ICH) para as Boas Práticas Clínicas (GCP) e da Resolução CNS 196/96. </w:t>
      </w:r>
    </w:p>
    <w:p w14:paraId="596C9C7C" w14:textId="77777777" w:rsidR="00470A42" w:rsidRPr="00470A42" w:rsidRDefault="00470A42" w:rsidP="00470A42">
      <w:pPr>
        <w:spacing w:line="360" w:lineRule="auto"/>
        <w:jc w:val="both"/>
        <w:rPr>
          <w:rFonts w:ascii="Gotham" w:hAnsi="Gotham" w:cs="Calibri"/>
          <w:sz w:val="20"/>
          <w:szCs w:val="20"/>
        </w:rPr>
      </w:pPr>
    </w:p>
    <w:p w14:paraId="12B97A43" w14:textId="1EC180BF" w:rsidR="00F10D19" w:rsidRPr="001E0A81" w:rsidRDefault="00F10D19" w:rsidP="00F10D19">
      <w:pPr>
        <w:spacing w:before="120" w:line="360" w:lineRule="auto"/>
        <w:jc w:val="both"/>
        <w:rPr>
          <w:rFonts w:ascii="Gotham" w:hAnsi="Gotham" w:cs="Calibri"/>
          <w:b/>
          <w:bCs/>
          <w:color w:val="4F81BD" w:themeColor="accent1"/>
          <w:sz w:val="20"/>
          <w:szCs w:val="20"/>
        </w:rPr>
      </w:pPr>
      <w:r w:rsidRPr="001E0A81">
        <w:rPr>
          <w:rFonts w:ascii="Gotham" w:hAnsi="Gotham" w:cs="Calibri"/>
          <w:b/>
          <w:bCs/>
          <w:color w:val="4F81BD" w:themeColor="accent1"/>
          <w:sz w:val="20"/>
          <w:szCs w:val="20"/>
        </w:rPr>
        <w:t xml:space="preserve">B) Atividades Teórico-Complementares </w:t>
      </w:r>
    </w:p>
    <w:p w14:paraId="709406D2" w14:textId="2449E3A5" w:rsidR="00F10D19" w:rsidRPr="00957578" w:rsidRDefault="00F10D19" w:rsidP="00F10D19">
      <w:pPr>
        <w:spacing w:before="120" w:line="360" w:lineRule="auto"/>
        <w:jc w:val="both"/>
        <w:rPr>
          <w:rFonts w:ascii="Gotham" w:hAnsi="Gotham" w:cs="Calibri"/>
          <w:sz w:val="20"/>
          <w:szCs w:val="20"/>
        </w:rPr>
      </w:pPr>
      <w:r w:rsidRPr="00957578">
        <w:rPr>
          <w:rFonts w:ascii="Gotham" w:hAnsi="Gotham" w:cs="Calibri"/>
          <w:sz w:val="20"/>
          <w:szCs w:val="20"/>
        </w:rPr>
        <w:t xml:space="preserve">O PEM da </w:t>
      </w:r>
      <w:proofErr w:type="spellStart"/>
      <w:r w:rsidR="00464A05">
        <w:rPr>
          <w:rFonts w:ascii="Gotham" w:hAnsi="Gotham" w:cs="Calibri"/>
          <w:sz w:val="20"/>
          <w:szCs w:val="20"/>
        </w:rPr>
        <w:t>H</w:t>
      </w:r>
      <w:r w:rsidRPr="00957578">
        <w:rPr>
          <w:rFonts w:ascii="Gotham" w:hAnsi="Gotham" w:cs="Calibri"/>
          <w:sz w:val="20"/>
          <w:szCs w:val="20"/>
        </w:rPr>
        <w:t>FBC</w:t>
      </w:r>
      <w:r w:rsidR="00464A05">
        <w:rPr>
          <w:rFonts w:ascii="Gotham" w:hAnsi="Gotham" w:cs="Calibri"/>
          <w:sz w:val="20"/>
          <w:szCs w:val="20"/>
        </w:rPr>
        <w:t>cc</w:t>
      </w:r>
      <w:proofErr w:type="spellEnd"/>
      <w:r w:rsidRPr="00957578">
        <w:rPr>
          <w:rFonts w:ascii="Gotham" w:hAnsi="Gotham" w:cs="Calibri"/>
          <w:sz w:val="20"/>
          <w:szCs w:val="20"/>
        </w:rPr>
        <w:t xml:space="preserve"> oferece atividades teóricas aos residentes com o objetivo de favorecer o desenvolvimento da habilidade de investigar e avaliar questões relativas ao cuidado ao paciente, assimilar evidências científicas e implementar melhorias na assistência. As atividades teóricas são constituídas por: cursos e sessões científicas.</w:t>
      </w:r>
    </w:p>
    <w:p w14:paraId="79D6A61D" w14:textId="77777777" w:rsidR="00F10D19" w:rsidRPr="00287951" w:rsidRDefault="00F10D19" w:rsidP="00287951">
      <w:pPr>
        <w:spacing w:before="120" w:line="360" w:lineRule="auto"/>
        <w:jc w:val="both"/>
        <w:rPr>
          <w:rFonts w:ascii="Gotham" w:hAnsi="Gotham" w:cs="Calibri"/>
          <w:color w:val="4F81BD" w:themeColor="accent1"/>
          <w:sz w:val="20"/>
          <w:szCs w:val="20"/>
          <w:u w:val="single"/>
        </w:rPr>
      </w:pPr>
      <w:r w:rsidRPr="00287951">
        <w:rPr>
          <w:rFonts w:ascii="Gotham" w:hAnsi="Gotham" w:cs="Calibri"/>
          <w:color w:val="4F81BD" w:themeColor="accent1"/>
          <w:sz w:val="20"/>
          <w:szCs w:val="20"/>
          <w:u w:val="single"/>
        </w:rPr>
        <w:t xml:space="preserve">Atualmente as sessões estão ocorrendo virtualmente através da plataforma Zoom. </w:t>
      </w:r>
    </w:p>
    <w:p w14:paraId="1A2257EF" w14:textId="77777777" w:rsidR="0000187F" w:rsidRDefault="0000187F" w:rsidP="00726EA4">
      <w:pPr>
        <w:spacing w:line="360" w:lineRule="auto"/>
        <w:jc w:val="both"/>
        <w:rPr>
          <w:rFonts w:ascii="Gotham" w:hAnsi="Gotham" w:cs="Calibri"/>
          <w:b/>
          <w:bCs/>
          <w:color w:val="4F81BD" w:themeColor="accent1"/>
          <w:sz w:val="20"/>
          <w:szCs w:val="20"/>
        </w:rPr>
      </w:pPr>
    </w:p>
    <w:p w14:paraId="79819E8D" w14:textId="7AB26CCC" w:rsidR="004A3937" w:rsidRPr="008A1E28" w:rsidRDefault="0000187F" w:rsidP="00726EA4">
      <w:pPr>
        <w:spacing w:line="360" w:lineRule="auto"/>
        <w:jc w:val="both"/>
        <w:rPr>
          <w:rFonts w:ascii="Gotham" w:hAnsi="Gotham" w:cs="Calibri"/>
          <w:b/>
          <w:bCs/>
          <w:color w:val="4F81BD" w:themeColor="accent1"/>
          <w:sz w:val="20"/>
          <w:szCs w:val="20"/>
        </w:rPr>
      </w:pPr>
      <w:r>
        <w:rPr>
          <w:rFonts w:ascii="Gotham" w:hAnsi="Gotham" w:cs="Calibri"/>
          <w:b/>
          <w:bCs/>
          <w:color w:val="4F81BD" w:themeColor="accent1"/>
          <w:sz w:val="20"/>
          <w:szCs w:val="20"/>
        </w:rPr>
        <w:t>S</w:t>
      </w:r>
      <w:r w:rsidR="00957578" w:rsidRPr="008A1E28">
        <w:rPr>
          <w:rFonts w:ascii="Gotham" w:hAnsi="Gotham" w:cs="Calibri"/>
          <w:b/>
          <w:bCs/>
          <w:color w:val="4F81BD" w:themeColor="accent1"/>
          <w:sz w:val="20"/>
          <w:szCs w:val="20"/>
        </w:rPr>
        <w:t>ESSÕES DO CORPO CLÍNICO</w:t>
      </w:r>
    </w:p>
    <w:p w14:paraId="7EEFFA2A" w14:textId="7472AA8A" w:rsidR="00F10D19" w:rsidRPr="00B32A17" w:rsidRDefault="00F10D19" w:rsidP="00F10D19">
      <w:pPr>
        <w:spacing w:line="360" w:lineRule="auto"/>
        <w:jc w:val="both"/>
        <w:rPr>
          <w:rFonts w:ascii="Gotham" w:hAnsi="Gotham" w:cs="Calibri"/>
          <w:b/>
          <w:bCs/>
          <w:color w:val="4F81BD" w:themeColor="accent1"/>
          <w:sz w:val="20"/>
          <w:szCs w:val="20"/>
        </w:rPr>
      </w:pPr>
      <w:r w:rsidRPr="00957578">
        <w:rPr>
          <w:rFonts w:ascii="Gotham" w:hAnsi="Gotham" w:cs="Calibri"/>
          <w:sz w:val="20"/>
          <w:szCs w:val="20"/>
        </w:rPr>
        <w:t xml:space="preserve">Essas sessões são consideradas uma das atividades de maior relevância da </w:t>
      </w:r>
      <w:proofErr w:type="spellStart"/>
      <w:r w:rsidR="008A1E28">
        <w:rPr>
          <w:rFonts w:ascii="Gotham" w:hAnsi="Gotham" w:cs="Calibri"/>
          <w:sz w:val="20"/>
          <w:szCs w:val="20"/>
        </w:rPr>
        <w:t>H</w:t>
      </w:r>
      <w:r w:rsidRPr="00957578">
        <w:rPr>
          <w:rFonts w:ascii="Gotham" w:hAnsi="Gotham" w:cs="Calibri"/>
          <w:sz w:val="20"/>
          <w:szCs w:val="20"/>
        </w:rPr>
        <w:t>FBC</w:t>
      </w:r>
      <w:r w:rsidR="008A1E28">
        <w:rPr>
          <w:rFonts w:ascii="Gotham" w:hAnsi="Gotham" w:cs="Calibri"/>
          <w:sz w:val="20"/>
          <w:szCs w:val="20"/>
        </w:rPr>
        <w:t>cc</w:t>
      </w:r>
      <w:proofErr w:type="spellEnd"/>
      <w:r w:rsidRPr="00957578">
        <w:rPr>
          <w:rFonts w:ascii="Gotham" w:hAnsi="Gotham" w:cs="Calibri"/>
          <w:sz w:val="20"/>
          <w:szCs w:val="20"/>
        </w:rPr>
        <w:t xml:space="preserve"> dado seu papel chave na formação dos médicos estagiários. O objetivo central é o de proporcionar o </w:t>
      </w:r>
      <w:r w:rsidRPr="00B32A17">
        <w:rPr>
          <w:rFonts w:ascii="Gotham" w:hAnsi="Gotham" w:cs="Calibri"/>
          <w:b/>
          <w:bCs/>
          <w:color w:val="4F81BD" w:themeColor="accent1"/>
          <w:sz w:val="20"/>
          <w:szCs w:val="20"/>
        </w:rPr>
        <w:t>desenvolvimento da capacidade</w:t>
      </w:r>
      <w:r w:rsidRPr="00B32A17">
        <w:rPr>
          <w:rFonts w:ascii="Gotham" w:hAnsi="Gotham" w:cs="Calibri"/>
          <w:color w:val="000000" w:themeColor="text1"/>
          <w:sz w:val="20"/>
          <w:szCs w:val="20"/>
        </w:rPr>
        <w:t xml:space="preserve"> </w:t>
      </w:r>
      <w:r w:rsidRPr="00957578">
        <w:rPr>
          <w:rFonts w:ascii="Gotham" w:hAnsi="Gotham" w:cs="Calibri"/>
          <w:sz w:val="20"/>
          <w:szCs w:val="20"/>
        </w:rPr>
        <w:t xml:space="preserve">de estabelecer condutas diagnósticas e terapêuticas baseadas em evidências científicas e diretrizes médicas, através de discussão participativa, orientada pela preceptoria, </w:t>
      </w:r>
      <w:r w:rsidRPr="00B32A17">
        <w:rPr>
          <w:rFonts w:ascii="Gotham" w:hAnsi="Gotham" w:cs="Calibri"/>
          <w:b/>
          <w:bCs/>
          <w:color w:val="4F81BD" w:themeColor="accent1"/>
          <w:sz w:val="20"/>
          <w:szCs w:val="20"/>
        </w:rPr>
        <w:t xml:space="preserve">a partir de casos clínicos reais. </w:t>
      </w:r>
    </w:p>
    <w:p w14:paraId="575D0EB3" w14:textId="77777777" w:rsidR="00F10D19" w:rsidRPr="00B32A17" w:rsidRDefault="00F10D19" w:rsidP="00F10D19">
      <w:pPr>
        <w:spacing w:line="360" w:lineRule="auto"/>
        <w:jc w:val="both"/>
        <w:rPr>
          <w:rFonts w:ascii="Gotham" w:hAnsi="Gotham" w:cs="Calibri"/>
          <w:b/>
          <w:bCs/>
          <w:color w:val="4F81BD" w:themeColor="accent1"/>
          <w:sz w:val="20"/>
          <w:szCs w:val="20"/>
        </w:rPr>
      </w:pPr>
      <w:r w:rsidRPr="00957578">
        <w:rPr>
          <w:rFonts w:ascii="Gotham" w:hAnsi="Gotham" w:cs="Calibri"/>
          <w:sz w:val="20"/>
          <w:szCs w:val="20"/>
        </w:rPr>
        <w:t xml:space="preserve">Nessas sessões são selecionados para apresentação casos clínicos de pacientes internados na instituição. O conjunto dos casos selecionados deve abarcar tanto patologias comumente observadas na área cardiológica, quanto patologias que, embora menos frequentes, </w:t>
      </w:r>
      <w:r w:rsidRPr="00B32A17">
        <w:rPr>
          <w:rFonts w:ascii="Gotham" w:hAnsi="Gotham" w:cs="Calibri"/>
          <w:b/>
          <w:bCs/>
          <w:color w:val="4F81BD" w:themeColor="accent1"/>
          <w:sz w:val="20"/>
          <w:szCs w:val="20"/>
        </w:rPr>
        <w:t xml:space="preserve">são de interesse para formação do cardiologista. </w:t>
      </w:r>
    </w:p>
    <w:p w14:paraId="2809C32B" w14:textId="77777777" w:rsidR="00F10D19" w:rsidRPr="00957578" w:rsidRDefault="00F10D19" w:rsidP="00F10D19">
      <w:pPr>
        <w:spacing w:line="360" w:lineRule="auto"/>
        <w:jc w:val="both"/>
        <w:rPr>
          <w:rFonts w:ascii="Gotham" w:hAnsi="Gotham" w:cs="Calibri"/>
          <w:sz w:val="20"/>
          <w:szCs w:val="20"/>
        </w:rPr>
      </w:pPr>
      <w:r w:rsidRPr="00957578">
        <w:rPr>
          <w:rFonts w:ascii="Gotham" w:hAnsi="Gotham" w:cs="Calibri"/>
          <w:sz w:val="20"/>
          <w:szCs w:val="20"/>
        </w:rPr>
        <w:t xml:space="preserve">Vale notar que </w:t>
      </w:r>
      <w:r w:rsidRPr="00B32A17">
        <w:rPr>
          <w:rFonts w:ascii="Gotham" w:hAnsi="Gotham" w:cs="Calibri"/>
          <w:b/>
          <w:bCs/>
          <w:color w:val="4F81BD" w:themeColor="accent1"/>
          <w:sz w:val="20"/>
          <w:szCs w:val="20"/>
        </w:rPr>
        <w:t>todas as discussões</w:t>
      </w:r>
      <w:r w:rsidRPr="00B32A17">
        <w:rPr>
          <w:rFonts w:ascii="Gotham" w:hAnsi="Gotham" w:cs="Calibri"/>
          <w:color w:val="4F81BD" w:themeColor="accent1"/>
          <w:sz w:val="20"/>
          <w:szCs w:val="20"/>
        </w:rPr>
        <w:t xml:space="preserve"> </w:t>
      </w:r>
      <w:r w:rsidRPr="00957578">
        <w:rPr>
          <w:rFonts w:ascii="Gotham" w:hAnsi="Gotham" w:cs="Calibri"/>
          <w:sz w:val="20"/>
          <w:szCs w:val="20"/>
        </w:rPr>
        <w:t>são apoiadas na leitura de artigos publicados em revistas internacionais de grande impacto e previamente selecionados em função do caso clínico a ser discutido.</w:t>
      </w:r>
    </w:p>
    <w:p w14:paraId="19910FCE" w14:textId="77777777" w:rsidR="00F10D19" w:rsidRPr="00B32A17" w:rsidRDefault="00F10D19" w:rsidP="00F10D19">
      <w:pPr>
        <w:spacing w:line="360" w:lineRule="auto"/>
        <w:jc w:val="both"/>
        <w:rPr>
          <w:rFonts w:ascii="Gotham" w:hAnsi="Gotham" w:cs="Calibri"/>
          <w:b/>
          <w:bCs/>
          <w:color w:val="4F81BD" w:themeColor="accent1"/>
          <w:sz w:val="20"/>
          <w:szCs w:val="20"/>
        </w:rPr>
      </w:pPr>
      <w:r w:rsidRPr="00B32A17">
        <w:rPr>
          <w:rFonts w:ascii="Gotham" w:hAnsi="Gotham" w:cs="Calibri"/>
          <w:b/>
          <w:bCs/>
          <w:color w:val="4F81BD" w:themeColor="accent1"/>
          <w:sz w:val="20"/>
          <w:szCs w:val="20"/>
        </w:rPr>
        <w:t xml:space="preserve">Toda sessão conta com professores convidados, especialistas em suas áreas, para dinamizar as discussões e ampliar o conhecimento dos estagiários.   </w:t>
      </w:r>
    </w:p>
    <w:p w14:paraId="6D181ABD" w14:textId="77777777" w:rsidR="00F10D19" w:rsidRPr="00B32A17" w:rsidRDefault="00F10D19" w:rsidP="00F10D19">
      <w:pPr>
        <w:spacing w:line="360" w:lineRule="auto"/>
        <w:jc w:val="both"/>
        <w:rPr>
          <w:rFonts w:ascii="Gotham" w:hAnsi="Gotham" w:cs="Calibri"/>
          <w:b/>
          <w:bCs/>
          <w:color w:val="4F81BD" w:themeColor="accent1"/>
          <w:sz w:val="20"/>
          <w:szCs w:val="20"/>
        </w:rPr>
      </w:pPr>
      <w:r w:rsidRPr="00957578">
        <w:rPr>
          <w:rFonts w:ascii="Gotham" w:hAnsi="Gotham" w:cs="Calibri"/>
          <w:sz w:val="20"/>
          <w:szCs w:val="20"/>
        </w:rPr>
        <w:t xml:space="preserve">As sessões são coordenadas pelo </w:t>
      </w:r>
      <w:r w:rsidRPr="00B32A17">
        <w:rPr>
          <w:rFonts w:ascii="Gotham" w:hAnsi="Gotham" w:cs="Calibri"/>
          <w:b/>
          <w:bCs/>
          <w:color w:val="4F81BD" w:themeColor="accent1"/>
          <w:sz w:val="20"/>
          <w:szCs w:val="20"/>
        </w:rPr>
        <w:t xml:space="preserve">Prof. Dr. Álvaro Rabelo </w:t>
      </w:r>
      <w:r w:rsidRPr="00B32A17">
        <w:rPr>
          <w:rFonts w:ascii="Gotham" w:hAnsi="Gotham" w:cs="Calibri"/>
          <w:color w:val="000000" w:themeColor="text1"/>
          <w:sz w:val="20"/>
          <w:szCs w:val="20"/>
        </w:rPr>
        <w:t>e sua frequência é</w:t>
      </w:r>
      <w:r w:rsidRPr="00B32A17">
        <w:rPr>
          <w:rFonts w:ascii="Gotham" w:hAnsi="Gotham" w:cs="Calibri"/>
          <w:b/>
          <w:bCs/>
          <w:color w:val="000000" w:themeColor="text1"/>
          <w:sz w:val="20"/>
          <w:szCs w:val="20"/>
        </w:rPr>
        <w:t xml:space="preserve"> </w:t>
      </w:r>
      <w:r w:rsidRPr="00B32A17">
        <w:rPr>
          <w:rFonts w:ascii="Gotham" w:hAnsi="Gotham" w:cs="Calibri"/>
          <w:b/>
          <w:bCs/>
          <w:color w:val="4F81BD" w:themeColor="accent1"/>
          <w:sz w:val="20"/>
          <w:szCs w:val="20"/>
        </w:rPr>
        <w:t>quinzenal.</w:t>
      </w:r>
    </w:p>
    <w:p w14:paraId="2E01D939" w14:textId="77777777" w:rsidR="00957578" w:rsidRPr="00957578" w:rsidRDefault="00957578" w:rsidP="00957578">
      <w:pPr>
        <w:pStyle w:val="PargrafodaLista"/>
        <w:spacing w:after="0" w:line="360" w:lineRule="auto"/>
        <w:ind w:left="426"/>
        <w:jc w:val="both"/>
        <w:rPr>
          <w:rFonts w:ascii="Gotham" w:hAnsi="Gotham" w:cs="Calibri"/>
          <w:b/>
          <w:bCs/>
          <w:color w:val="4F81BD" w:themeColor="accent1"/>
          <w:sz w:val="18"/>
          <w:szCs w:val="18"/>
        </w:rPr>
      </w:pPr>
    </w:p>
    <w:p w14:paraId="25DDC5C8" w14:textId="77777777" w:rsidR="009E6061" w:rsidRDefault="009E6061" w:rsidP="00726EA4">
      <w:pPr>
        <w:spacing w:line="360" w:lineRule="auto"/>
        <w:jc w:val="both"/>
        <w:rPr>
          <w:rFonts w:ascii="Gotham" w:hAnsi="Gotham" w:cstheme="minorHAnsi"/>
          <w:b/>
          <w:color w:val="4F81BD" w:themeColor="accent1"/>
          <w:sz w:val="20"/>
          <w:szCs w:val="20"/>
        </w:rPr>
      </w:pPr>
    </w:p>
    <w:p w14:paraId="414060CA" w14:textId="77777777" w:rsidR="009E6061" w:rsidRDefault="009E6061" w:rsidP="00726EA4">
      <w:pPr>
        <w:spacing w:line="360" w:lineRule="auto"/>
        <w:jc w:val="both"/>
        <w:rPr>
          <w:rFonts w:ascii="Gotham" w:hAnsi="Gotham" w:cstheme="minorHAnsi"/>
          <w:b/>
          <w:color w:val="4F81BD" w:themeColor="accent1"/>
          <w:sz w:val="20"/>
          <w:szCs w:val="20"/>
        </w:rPr>
      </w:pPr>
    </w:p>
    <w:p w14:paraId="12E7C1C8" w14:textId="77777777" w:rsidR="009E6061" w:rsidRDefault="009E6061" w:rsidP="00726EA4">
      <w:pPr>
        <w:spacing w:line="360" w:lineRule="auto"/>
        <w:jc w:val="both"/>
        <w:rPr>
          <w:rFonts w:ascii="Gotham" w:hAnsi="Gotham" w:cstheme="minorHAnsi"/>
          <w:b/>
          <w:color w:val="4F81BD" w:themeColor="accent1"/>
          <w:sz w:val="20"/>
          <w:szCs w:val="20"/>
        </w:rPr>
      </w:pPr>
    </w:p>
    <w:p w14:paraId="7F3C3024" w14:textId="285CA9A6" w:rsidR="004A3937" w:rsidRPr="009E6061" w:rsidRDefault="00957578" w:rsidP="00726EA4">
      <w:pPr>
        <w:spacing w:line="360" w:lineRule="auto"/>
        <w:jc w:val="both"/>
        <w:rPr>
          <w:rFonts w:ascii="Gotham" w:hAnsi="Gotham" w:cs="Calibri"/>
          <w:b/>
          <w:bCs/>
          <w:color w:val="4F81BD" w:themeColor="accent1"/>
          <w:sz w:val="20"/>
          <w:szCs w:val="20"/>
        </w:rPr>
      </w:pPr>
      <w:r w:rsidRPr="007D3774">
        <w:rPr>
          <w:rFonts w:ascii="Gotham" w:hAnsi="Gotham" w:cstheme="minorHAnsi"/>
          <w:b/>
          <w:color w:val="4F81BD" w:themeColor="accent1"/>
          <w:sz w:val="20"/>
          <w:szCs w:val="20"/>
        </w:rPr>
        <w:lastRenderedPageBreak/>
        <w:t xml:space="preserve">SESSÃO DE </w:t>
      </w:r>
      <w:r w:rsidRPr="007D3774">
        <w:rPr>
          <w:rFonts w:ascii="Gotham" w:hAnsi="Gotham" w:cs="Calibri"/>
          <w:b/>
          <w:bCs/>
          <w:color w:val="4F81BD" w:themeColor="accent1"/>
          <w:sz w:val="20"/>
          <w:szCs w:val="20"/>
        </w:rPr>
        <w:t>METODOLOGIA CIENTÍFICA E ANÁLISE CRÍTICA DA LITERATURA EM CARDIOLOGIA</w:t>
      </w:r>
    </w:p>
    <w:p w14:paraId="72F7156A" w14:textId="77777777" w:rsidR="00F10D19" w:rsidRPr="00B3744E" w:rsidRDefault="00F10D19" w:rsidP="00F10D19">
      <w:pPr>
        <w:spacing w:line="360" w:lineRule="auto"/>
        <w:jc w:val="both"/>
        <w:rPr>
          <w:rFonts w:ascii="Gotham" w:hAnsi="Gotham" w:cs="Calibri"/>
          <w:b/>
          <w:bCs/>
          <w:color w:val="4F81BD" w:themeColor="accent1"/>
          <w:sz w:val="20"/>
          <w:szCs w:val="20"/>
        </w:rPr>
      </w:pPr>
      <w:r w:rsidRPr="00957578">
        <w:rPr>
          <w:rFonts w:ascii="Gotham" w:hAnsi="Gotham" w:cs="Calibri"/>
          <w:sz w:val="20"/>
          <w:szCs w:val="20"/>
        </w:rPr>
        <w:t xml:space="preserve">Essas sessões têm por objetivo capacitar os estagiários a </w:t>
      </w:r>
      <w:proofErr w:type="gramStart"/>
      <w:r w:rsidRPr="00957578">
        <w:rPr>
          <w:rFonts w:ascii="Gotham" w:hAnsi="Gotham" w:cs="Calibri"/>
          <w:sz w:val="20"/>
          <w:szCs w:val="20"/>
        </w:rPr>
        <w:t>realizar</w:t>
      </w:r>
      <w:proofErr w:type="gramEnd"/>
      <w:r w:rsidRPr="00957578">
        <w:rPr>
          <w:rFonts w:ascii="Gotham" w:hAnsi="Gotham" w:cs="Calibri"/>
          <w:sz w:val="20"/>
          <w:szCs w:val="20"/>
        </w:rPr>
        <w:t xml:space="preserve"> análise crítica das evidências apresentadas em publicações científicas, </w:t>
      </w:r>
      <w:r w:rsidRPr="00B3744E">
        <w:rPr>
          <w:rFonts w:ascii="Gotham" w:hAnsi="Gotham" w:cs="Calibri"/>
          <w:b/>
          <w:bCs/>
          <w:color w:val="4F81BD" w:themeColor="accent1"/>
          <w:sz w:val="20"/>
          <w:szCs w:val="20"/>
        </w:rPr>
        <w:t>permitindo a incorporação de condutas diagnósticas e terapêuticas bem fundamentadas.</w:t>
      </w:r>
    </w:p>
    <w:p w14:paraId="0BFD7028" w14:textId="77777777" w:rsidR="00F10D19" w:rsidRPr="00B3744E" w:rsidRDefault="00F10D19" w:rsidP="00F10D19">
      <w:pPr>
        <w:spacing w:line="360" w:lineRule="auto"/>
        <w:jc w:val="both"/>
        <w:rPr>
          <w:rFonts w:ascii="Gotham" w:hAnsi="Gotham" w:cs="Calibri"/>
          <w:b/>
          <w:bCs/>
          <w:color w:val="4F81BD" w:themeColor="accent1"/>
          <w:sz w:val="20"/>
          <w:szCs w:val="20"/>
        </w:rPr>
      </w:pPr>
      <w:r w:rsidRPr="00957578">
        <w:rPr>
          <w:rFonts w:ascii="Gotham" w:hAnsi="Gotham" w:cs="Calibri"/>
          <w:sz w:val="20"/>
          <w:szCs w:val="20"/>
        </w:rPr>
        <w:t xml:space="preserve">As sessões, de frequência </w:t>
      </w:r>
      <w:r w:rsidRPr="00B3744E">
        <w:rPr>
          <w:rFonts w:ascii="Gotham" w:hAnsi="Gotham" w:cs="Calibri"/>
          <w:b/>
          <w:bCs/>
          <w:color w:val="4F81BD" w:themeColor="accent1"/>
          <w:sz w:val="20"/>
          <w:szCs w:val="20"/>
        </w:rPr>
        <w:t>semanal</w:t>
      </w:r>
      <w:r w:rsidRPr="00957578">
        <w:rPr>
          <w:rFonts w:ascii="Gotham" w:hAnsi="Gotham" w:cs="Calibri"/>
          <w:sz w:val="20"/>
          <w:szCs w:val="20"/>
        </w:rPr>
        <w:t xml:space="preserve">, são coordenadas pelo </w:t>
      </w:r>
      <w:r w:rsidRPr="00B3744E">
        <w:rPr>
          <w:rFonts w:ascii="Gotham" w:hAnsi="Gotham" w:cs="Calibri"/>
          <w:b/>
          <w:bCs/>
          <w:color w:val="4F81BD" w:themeColor="accent1"/>
          <w:sz w:val="20"/>
          <w:szCs w:val="20"/>
        </w:rPr>
        <w:t>Dr. Cláudio das Virgens</w:t>
      </w:r>
      <w:r w:rsidRPr="00B3744E">
        <w:rPr>
          <w:rFonts w:ascii="Gotham" w:hAnsi="Gotham" w:cs="Calibri"/>
          <w:color w:val="4F81BD" w:themeColor="accent1"/>
          <w:sz w:val="20"/>
          <w:szCs w:val="20"/>
        </w:rPr>
        <w:t xml:space="preserve"> </w:t>
      </w:r>
      <w:r w:rsidRPr="00957578">
        <w:rPr>
          <w:rFonts w:ascii="Gotham" w:hAnsi="Gotham" w:cs="Calibri"/>
          <w:sz w:val="20"/>
          <w:szCs w:val="20"/>
        </w:rPr>
        <w:t xml:space="preserve">e pelo </w:t>
      </w:r>
      <w:r w:rsidRPr="00B3744E">
        <w:rPr>
          <w:rFonts w:ascii="Gotham" w:hAnsi="Gotham" w:cs="Calibri"/>
          <w:b/>
          <w:bCs/>
          <w:color w:val="4F81BD" w:themeColor="accent1"/>
          <w:sz w:val="20"/>
          <w:szCs w:val="20"/>
        </w:rPr>
        <w:t>Dr. Maurício Barreto.</w:t>
      </w:r>
    </w:p>
    <w:p w14:paraId="0236BABD" w14:textId="77777777" w:rsidR="00957578" w:rsidRDefault="00957578" w:rsidP="00957578">
      <w:pPr>
        <w:pStyle w:val="PargrafodaLista"/>
        <w:spacing w:after="0" w:line="360" w:lineRule="auto"/>
        <w:ind w:left="426"/>
        <w:jc w:val="both"/>
        <w:rPr>
          <w:rFonts w:ascii="Gotham" w:hAnsi="Gotham" w:cs="Calibri"/>
          <w:b/>
          <w:bCs/>
          <w:color w:val="4F81BD" w:themeColor="accent1"/>
          <w:sz w:val="20"/>
          <w:szCs w:val="20"/>
        </w:rPr>
      </w:pPr>
    </w:p>
    <w:p w14:paraId="505689D6" w14:textId="05E1ED5B" w:rsidR="004A3937" w:rsidRPr="007D3774" w:rsidRDefault="008F5136" w:rsidP="00726EA4">
      <w:pPr>
        <w:spacing w:line="360" w:lineRule="auto"/>
        <w:jc w:val="both"/>
        <w:rPr>
          <w:rFonts w:ascii="Gotham" w:hAnsi="Gotham" w:cs="Calibri"/>
          <w:b/>
          <w:bCs/>
          <w:color w:val="4F81BD" w:themeColor="accent1"/>
          <w:sz w:val="20"/>
          <w:szCs w:val="20"/>
        </w:rPr>
      </w:pPr>
      <w:r w:rsidRPr="007D3774">
        <w:rPr>
          <w:rFonts w:ascii="Gotham" w:hAnsi="Gotham" w:cs="Calibri"/>
          <w:b/>
          <w:bCs/>
          <w:color w:val="4F81BD" w:themeColor="accent1"/>
          <w:sz w:val="20"/>
          <w:szCs w:val="20"/>
        </w:rPr>
        <w:t xml:space="preserve">SESSÃO </w:t>
      </w:r>
      <w:r w:rsidR="004A3937">
        <w:rPr>
          <w:rFonts w:ascii="Gotham" w:hAnsi="Gotham" w:cs="Calibri"/>
          <w:b/>
          <w:bCs/>
          <w:color w:val="4F81BD" w:themeColor="accent1"/>
          <w:sz w:val="20"/>
          <w:szCs w:val="20"/>
        </w:rPr>
        <w:t>–</w:t>
      </w:r>
      <w:r w:rsidRPr="007D3774">
        <w:rPr>
          <w:rFonts w:ascii="Gotham" w:hAnsi="Gotham" w:cs="Calibri"/>
          <w:b/>
          <w:bCs/>
          <w:color w:val="4F81BD" w:themeColor="accent1"/>
          <w:sz w:val="20"/>
          <w:szCs w:val="20"/>
        </w:rPr>
        <w:t xml:space="preserve"> ELETROCARDIOGRAMA</w:t>
      </w:r>
    </w:p>
    <w:p w14:paraId="4F241F0D" w14:textId="77777777" w:rsidR="00F10D19" w:rsidRPr="00957578" w:rsidRDefault="00F10D19" w:rsidP="00F10D19">
      <w:pPr>
        <w:spacing w:line="360" w:lineRule="auto"/>
        <w:jc w:val="both"/>
        <w:rPr>
          <w:rFonts w:ascii="Gotham" w:hAnsi="Gotham" w:cs="Calibri"/>
          <w:sz w:val="20"/>
          <w:szCs w:val="20"/>
        </w:rPr>
      </w:pPr>
      <w:r w:rsidRPr="00957578">
        <w:rPr>
          <w:rFonts w:ascii="Gotham" w:hAnsi="Gotham" w:cs="Calibri"/>
          <w:sz w:val="20"/>
          <w:szCs w:val="20"/>
        </w:rPr>
        <w:t xml:space="preserve">Essas sessões têm por objetivo promover a capacitação na análise de eletrocardiograma.  </w:t>
      </w:r>
    </w:p>
    <w:p w14:paraId="0A9B6D0B" w14:textId="1ADFD407" w:rsidR="00957578" w:rsidRDefault="00F10D19" w:rsidP="00957578">
      <w:pPr>
        <w:spacing w:line="360" w:lineRule="auto"/>
        <w:jc w:val="both"/>
        <w:rPr>
          <w:rFonts w:ascii="Gotham" w:hAnsi="Gotham" w:cs="Calibri"/>
          <w:sz w:val="20"/>
          <w:szCs w:val="20"/>
        </w:rPr>
      </w:pPr>
      <w:r w:rsidRPr="00957578">
        <w:rPr>
          <w:rFonts w:ascii="Gotham" w:hAnsi="Gotham" w:cs="Calibri"/>
          <w:sz w:val="20"/>
          <w:szCs w:val="20"/>
        </w:rPr>
        <w:t xml:space="preserve">As sessões, de frequência </w:t>
      </w:r>
      <w:r w:rsidRPr="00B3744E">
        <w:rPr>
          <w:rFonts w:ascii="Gotham" w:hAnsi="Gotham" w:cs="Calibri"/>
          <w:color w:val="4F81BD" w:themeColor="accent1"/>
          <w:sz w:val="20"/>
          <w:szCs w:val="20"/>
        </w:rPr>
        <w:t>quinzenal</w:t>
      </w:r>
      <w:r w:rsidRPr="00957578">
        <w:rPr>
          <w:rFonts w:ascii="Gotham" w:hAnsi="Gotham" w:cs="Calibri"/>
          <w:sz w:val="20"/>
          <w:szCs w:val="20"/>
        </w:rPr>
        <w:t xml:space="preserve">, são coordenadas pelo </w:t>
      </w:r>
      <w:r w:rsidRPr="00B3744E">
        <w:rPr>
          <w:rFonts w:ascii="Gotham" w:hAnsi="Gotham" w:cs="Calibri"/>
          <w:b/>
          <w:bCs/>
          <w:color w:val="4F81BD" w:themeColor="accent1"/>
          <w:sz w:val="20"/>
          <w:szCs w:val="20"/>
        </w:rPr>
        <w:t xml:space="preserve">Dr. Ivan </w:t>
      </w:r>
      <w:proofErr w:type="spellStart"/>
      <w:r w:rsidRPr="00B3744E">
        <w:rPr>
          <w:rFonts w:ascii="Gotham" w:hAnsi="Gotham" w:cs="Calibri"/>
          <w:b/>
          <w:bCs/>
          <w:color w:val="4F81BD" w:themeColor="accent1"/>
          <w:sz w:val="20"/>
          <w:szCs w:val="20"/>
        </w:rPr>
        <w:t>Oliva</w:t>
      </w:r>
      <w:r w:rsidR="00216F8E">
        <w:rPr>
          <w:rFonts w:ascii="Gotham" w:hAnsi="Gotham" w:cs="Calibri"/>
          <w:b/>
          <w:bCs/>
          <w:color w:val="4F81BD" w:themeColor="accent1"/>
          <w:sz w:val="20"/>
          <w:szCs w:val="20"/>
        </w:rPr>
        <w:t>e</w:t>
      </w:r>
      <w:r w:rsidRPr="00B3744E">
        <w:rPr>
          <w:rFonts w:ascii="Gotham" w:hAnsi="Gotham" w:cs="Calibri"/>
          <w:b/>
          <w:bCs/>
          <w:color w:val="4F81BD" w:themeColor="accent1"/>
          <w:sz w:val="20"/>
          <w:szCs w:val="20"/>
        </w:rPr>
        <w:t>s</w:t>
      </w:r>
      <w:proofErr w:type="spellEnd"/>
    </w:p>
    <w:p w14:paraId="4F1A1037" w14:textId="77777777" w:rsidR="00726EA4" w:rsidRPr="00957578" w:rsidRDefault="00726EA4" w:rsidP="00957578">
      <w:pPr>
        <w:spacing w:line="360" w:lineRule="auto"/>
        <w:jc w:val="both"/>
        <w:rPr>
          <w:rFonts w:ascii="Gotham" w:hAnsi="Gotham" w:cs="Calibri"/>
          <w:sz w:val="20"/>
          <w:szCs w:val="20"/>
        </w:rPr>
      </w:pPr>
    </w:p>
    <w:p w14:paraId="1143FD64" w14:textId="363E847C" w:rsidR="004A3937" w:rsidRPr="007D3774" w:rsidRDefault="007D3774" w:rsidP="007D3774">
      <w:pPr>
        <w:spacing w:before="120" w:line="360" w:lineRule="auto"/>
        <w:jc w:val="both"/>
        <w:rPr>
          <w:rFonts w:ascii="Gotham" w:hAnsi="Gotham" w:cs="Calibri"/>
          <w:b/>
          <w:bCs/>
          <w:color w:val="4F81BD" w:themeColor="accent1"/>
          <w:sz w:val="20"/>
          <w:szCs w:val="20"/>
        </w:rPr>
      </w:pPr>
      <w:r w:rsidRPr="007D3774">
        <w:rPr>
          <w:rFonts w:ascii="Gotham" w:hAnsi="Gotham" w:cs="Calibri"/>
          <w:b/>
          <w:bCs/>
          <w:color w:val="4F81BD" w:themeColor="accent1"/>
          <w:sz w:val="20"/>
          <w:szCs w:val="20"/>
        </w:rPr>
        <w:t xml:space="preserve">FORMAS DE AVALIAÇÃO </w:t>
      </w:r>
    </w:p>
    <w:p w14:paraId="5CCB6284" w14:textId="77777777" w:rsidR="00F10D19" w:rsidRPr="00216F8E" w:rsidRDefault="00F10D19" w:rsidP="00F10D19">
      <w:pPr>
        <w:spacing w:before="120" w:line="360" w:lineRule="auto"/>
        <w:jc w:val="both"/>
        <w:rPr>
          <w:rFonts w:ascii="Gotham" w:hAnsi="Gotham" w:cs="Calibri"/>
          <w:sz w:val="20"/>
          <w:szCs w:val="20"/>
          <w:u w:val="single"/>
        </w:rPr>
      </w:pPr>
      <w:r w:rsidRPr="00957578">
        <w:rPr>
          <w:rFonts w:ascii="Gotham" w:hAnsi="Gotham" w:cs="Calibri"/>
          <w:sz w:val="20"/>
          <w:szCs w:val="20"/>
        </w:rPr>
        <w:t xml:space="preserve">A avaliação dos estagiários é constituída por: </w:t>
      </w:r>
      <w:r w:rsidRPr="00216F8E">
        <w:rPr>
          <w:rFonts w:ascii="Gotham" w:hAnsi="Gotham" w:cs="Calibri"/>
          <w:b/>
          <w:bCs/>
          <w:color w:val="4F81BD" w:themeColor="accent1"/>
          <w:sz w:val="20"/>
          <w:szCs w:val="20"/>
        </w:rPr>
        <w:t>(1)</w:t>
      </w:r>
      <w:r w:rsidRPr="00216F8E">
        <w:rPr>
          <w:rFonts w:ascii="Gotham" w:hAnsi="Gotham" w:cs="Calibri"/>
          <w:color w:val="4F81BD" w:themeColor="accent1"/>
          <w:sz w:val="20"/>
          <w:szCs w:val="20"/>
        </w:rPr>
        <w:t xml:space="preserve"> </w:t>
      </w:r>
      <w:r w:rsidRPr="00216F8E">
        <w:rPr>
          <w:rFonts w:ascii="Gotham" w:hAnsi="Gotham" w:cs="Calibri"/>
          <w:sz w:val="20"/>
          <w:szCs w:val="20"/>
          <w:u w:val="single"/>
        </w:rPr>
        <w:t>Avaliação anual - prova com questões de múltipla escolha, abrangendo os temas discutidos nas atividades teórico-complementares. Avaliação de conclusão dos estágios - prova com questões abertas discursivas e uma avaliação qualitativa global.</w:t>
      </w:r>
    </w:p>
    <w:p w14:paraId="1C2EF061" w14:textId="77777777" w:rsidR="00F10D19" w:rsidRPr="00957578" w:rsidRDefault="00F10D19">
      <w:pPr>
        <w:rPr>
          <w:rFonts w:ascii="Gotham" w:eastAsia="Impact" w:hAnsi="Gotham" w:cs="Impact"/>
        </w:rPr>
      </w:pPr>
    </w:p>
    <w:sectPr w:rsidR="00F10D19" w:rsidRPr="00957578" w:rsidSect="003B734A">
      <w:headerReference w:type="default" r:id="rId7"/>
      <w:footerReference w:type="default" r:id="rId8"/>
      <w:pgSz w:w="11909" w:h="16834"/>
      <w:pgMar w:top="720" w:right="720" w:bottom="720" w:left="720" w:header="566"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B5AA7B" w14:textId="77777777" w:rsidR="00EB45D4" w:rsidRDefault="00EB45D4">
      <w:pPr>
        <w:spacing w:line="240" w:lineRule="auto"/>
      </w:pPr>
      <w:r>
        <w:separator/>
      </w:r>
    </w:p>
  </w:endnote>
  <w:endnote w:type="continuationSeparator" w:id="0">
    <w:p w14:paraId="394A3FC3" w14:textId="77777777" w:rsidR="00EB45D4" w:rsidRDefault="00EB45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B26AD4C0-41A8-41FD-BA4B-D3891FD40A04}"/>
    <w:embedBold r:id="rId2" w:fontKey="{468E9D23-568B-4E8F-B110-DB230055A52B}"/>
  </w:font>
  <w:font w:name="Impact">
    <w:panose1 w:val="020B0806030902050204"/>
    <w:charset w:val="00"/>
    <w:family w:val="swiss"/>
    <w:pitch w:val="variable"/>
    <w:sig w:usb0="00000287" w:usb1="00000000" w:usb2="00000000" w:usb3="00000000" w:csb0="0000009F" w:csb1="00000000"/>
    <w:embedRegular r:id="rId3" w:fontKey="{36A57BA4-B306-4AC7-9863-51D74F116341}"/>
  </w:font>
  <w:font w:name="Gotham">
    <w:panose1 w:val="00000000000000000000"/>
    <w:charset w:val="00"/>
    <w:family w:val="modern"/>
    <w:notTrueType/>
    <w:pitch w:val="variable"/>
    <w:sig w:usb0="A10002FF" w:usb1="4000005B" w:usb2="00000000" w:usb3="00000000" w:csb0="0000009F" w:csb1="00000000"/>
  </w:font>
  <w:font w:name="Calibri">
    <w:panose1 w:val="020F0502020204030204"/>
    <w:charset w:val="00"/>
    <w:family w:val="swiss"/>
    <w:pitch w:val="variable"/>
    <w:sig w:usb0="E4002EFF" w:usb1="C000247B" w:usb2="00000009" w:usb3="00000000" w:csb0="000001FF" w:csb1="00000000"/>
    <w:embedRegular r:id="rId4" w:fontKey="{D83ECF70-4D46-4F4B-B144-45DEEC10E64A}"/>
    <w:embedBold r:id="rId5" w:fontKey="{0F084381-C2CB-46C7-964C-5CA84C7B6053}"/>
    <w:embedItalic r:id="rId6" w:fontKey="{E0F5844C-7661-4CC5-935C-967A2400F50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5233710"/>
      <w:docPartObj>
        <w:docPartGallery w:val="Page Numbers (Bottom of Page)"/>
        <w:docPartUnique/>
      </w:docPartObj>
    </w:sdtPr>
    <w:sdtContent>
      <w:p w14:paraId="2CFC1082" w14:textId="33F0C294" w:rsidR="00EC2994" w:rsidRDefault="00EC2994">
        <w:pPr>
          <w:pStyle w:val="Rodap"/>
          <w:jc w:val="right"/>
        </w:pPr>
        <w:r>
          <w:fldChar w:fldCharType="begin"/>
        </w:r>
        <w:r>
          <w:instrText>PAGE   \* MERGEFORMAT</w:instrText>
        </w:r>
        <w:r>
          <w:fldChar w:fldCharType="separate"/>
        </w:r>
        <w:r>
          <w:t>2</w:t>
        </w:r>
        <w:r>
          <w:fldChar w:fldCharType="end"/>
        </w:r>
      </w:p>
    </w:sdtContent>
  </w:sdt>
  <w:p w14:paraId="36F9188E" w14:textId="77777777" w:rsidR="00EC2994" w:rsidRDefault="00EC299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18BF08" w14:textId="77777777" w:rsidR="00EB45D4" w:rsidRDefault="00EB45D4">
      <w:pPr>
        <w:spacing w:line="240" w:lineRule="auto"/>
      </w:pPr>
      <w:r>
        <w:separator/>
      </w:r>
    </w:p>
  </w:footnote>
  <w:footnote w:type="continuationSeparator" w:id="0">
    <w:p w14:paraId="6B299351" w14:textId="77777777" w:rsidR="00EB45D4" w:rsidRDefault="00EB45D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02" w14:textId="7340AECE" w:rsidR="00C85290" w:rsidRDefault="00EB45D4">
    <w:r>
      <w:pict w14:anchorId="313511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margin-left:-38.45pt;margin-top:-113.45pt;width:598pt;height:845.55pt;z-index:-251658752;mso-position-horizontal-relative:margin;mso-position-vertical-relative:margin">
          <v:imagedata r:id="rId1" o:title="image1"/>
          <w10:wrap anchorx="margin" anchory="margin"/>
        </v:shape>
      </w:pict>
    </w:r>
  </w:p>
  <w:p w14:paraId="00000003" w14:textId="77777777" w:rsidR="00C85290" w:rsidRDefault="00C85290"/>
  <w:p w14:paraId="00000004" w14:textId="77777777" w:rsidR="00C85290" w:rsidRDefault="00C85290"/>
  <w:p w14:paraId="00000005" w14:textId="77777777" w:rsidR="00C85290" w:rsidRDefault="00C85290"/>
  <w:p w14:paraId="00000006" w14:textId="77777777" w:rsidR="00C85290" w:rsidRDefault="00C85290"/>
  <w:p w14:paraId="00000007" w14:textId="46BD9D19" w:rsidR="00C85290" w:rsidRDefault="00C8529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D13C3"/>
    <w:multiLevelType w:val="hybridMultilevel"/>
    <w:tmpl w:val="B6BA968A"/>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45F7472A"/>
    <w:multiLevelType w:val="hybridMultilevel"/>
    <w:tmpl w:val="2C6A3AD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377317604">
    <w:abstractNumId w:val="1"/>
  </w:num>
  <w:num w:numId="2" w16cid:durableId="1561556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embedTrueTypeFonts/>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5290"/>
    <w:rsid w:val="0000187F"/>
    <w:rsid w:val="00093DA1"/>
    <w:rsid w:val="001429C3"/>
    <w:rsid w:val="001456B6"/>
    <w:rsid w:val="001E0A81"/>
    <w:rsid w:val="00214DFC"/>
    <w:rsid w:val="00216F8E"/>
    <w:rsid w:val="00272327"/>
    <w:rsid w:val="00287951"/>
    <w:rsid w:val="00292C4E"/>
    <w:rsid w:val="003344D1"/>
    <w:rsid w:val="003B734A"/>
    <w:rsid w:val="00422493"/>
    <w:rsid w:val="00432DF5"/>
    <w:rsid w:val="00464A05"/>
    <w:rsid w:val="00470A42"/>
    <w:rsid w:val="00490DF9"/>
    <w:rsid w:val="004A152C"/>
    <w:rsid w:val="004A3937"/>
    <w:rsid w:val="004D4E80"/>
    <w:rsid w:val="00536CC9"/>
    <w:rsid w:val="005B4652"/>
    <w:rsid w:val="00694304"/>
    <w:rsid w:val="006C32CA"/>
    <w:rsid w:val="00726EA4"/>
    <w:rsid w:val="00777415"/>
    <w:rsid w:val="007C41BB"/>
    <w:rsid w:val="007D3774"/>
    <w:rsid w:val="008A1E28"/>
    <w:rsid w:val="008A599E"/>
    <w:rsid w:val="008B5743"/>
    <w:rsid w:val="008F5136"/>
    <w:rsid w:val="00957578"/>
    <w:rsid w:val="009E6061"/>
    <w:rsid w:val="00B32A17"/>
    <w:rsid w:val="00B3744E"/>
    <w:rsid w:val="00B57AFD"/>
    <w:rsid w:val="00B67749"/>
    <w:rsid w:val="00C31414"/>
    <w:rsid w:val="00C85290"/>
    <w:rsid w:val="00CB4025"/>
    <w:rsid w:val="00DC0109"/>
    <w:rsid w:val="00DD5295"/>
    <w:rsid w:val="00E95A28"/>
    <w:rsid w:val="00EB45D4"/>
    <w:rsid w:val="00EB4939"/>
    <w:rsid w:val="00EC2994"/>
    <w:rsid w:val="00F10D19"/>
    <w:rsid w:val="00F530A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84FE84"/>
  <w15:docId w15:val="{81F55E5D-C313-473B-956B-A0BF5FF6C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iCs/>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Cabealho">
    <w:name w:val="header"/>
    <w:basedOn w:val="Normal"/>
    <w:link w:val="CabealhoChar"/>
    <w:uiPriority w:val="99"/>
    <w:unhideWhenUsed/>
    <w:rsid w:val="00E95A28"/>
    <w:pPr>
      <w:tabs>
        <w:tab w:val="center" w:pos="4252"/>
        <w:tab w:val="right" w:pos="8504"/>
      </w:tabs>
      <w:spacing w:line="240" w:lineRule="auto"/>
    </w:pPr>
  </w:style>
  <w:style w:type="character" w:customStyle="1" w:styleId="CabealhoChar">
    <w:name w:val="Cabeçalho Char"/>
    <w:basedOn w:val="Fontepargpadro"/>
    <w:link w:val="Cabealho"/>
    <w:uiPriority w:val="99"/>
    <w:rsid w:val="00E95A28"/>
  </w:style>
  <w:style w:type="paragraph" w:styleId="Rodap">
    <w:name w:val="footer"/>
    <w:basedOn w:val="Normal"/>
    <w:link w:val="RodapChar"/>
    <w:uiPriority w:val="99"/>
    <w:unhideWhenUsed/>
    <w:rsid w:val="00E95A28"/>
    <w:pPr>
      <w:tabs>
        <w:tab w:val="center" w:pos="4252"/>
        <w:tab w:val="right" w:pos="8504"/>
      </w:tabs>
      <w:spacing w:line="240" w:lineRule="auto"/>
    </w:pPr>
  </w:style>
  <w:style w:type="character" w:customStyle="1" w:styleId="RodapChar">
    <w:name w:val="Rodapé Char"/>
    <w:basedOn w:val="Fontepargpadro"/>
    <w:link w:val="Rodap"/>
    <w:uiPriority w:val="99"/>
    <w:rsid w:val="00E95A28"/>
  </w:style>
  <w:style w:type="paragraph" w:styleId="PargrafodaLista">
    <w:name w:val="List Paragraph"/>
    <w:basedOn w:val="Normal"/>
    <w:uiPriority w:val="34"/>
    <w:qFormat/>
    <w:rsid w:val="00F10D19"/>
    <w:pPr>
      <w:spacing w:after="160" w:line="259" w:lineRule="auto"/>
      <w:ind w:left="720"/>
      <w:contextualSpacing/>
    </w:pPr>
    <w:rPr>
      <w:rFonts w:asciiTheme="minorHAnsi" w:eastAsia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2056</Words>
  <Characters>12771</Characters>
  <Application>Microsoft Office Word</Application>
  <DocSecurity>0</DocSecurity>
  <Lines>212</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Marketing</dc:creator>
  <cp:keywords/>
  <dc:description/>
  <cp:lastModifiedBy>Marketing</cp:lastModifiedBy>
  <cp:revision>2</cp:revision>
  <dcterms:created xsi:type="dcterms:W3CDTF">2026-01-09T20:15:00Z</dcterms:created>
  <dcterms:modified xsi:type="dcterms:W3CDTF">2026-01-09T20:15:00Z</dcterms:modified>
</cp:coreProperties>
</file>